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9B8FB" w14:textId="58885004" w:rsidR="00781144" w:rsidRPr="000F0315" w:rsidRDefault="000F0315" w:rsidP="000F0315">
      <w:pPr>
        <w:jc w:val="right"/>
        <w:rPr>
          <w:rFonts w:ascii="Times New Roman" w:hAnsi="Times New Roman" w:cs="Times New Roman"/>
          <w:sz w:val="28"/>
          <w:szCs w:val="28"/>
        </w:rPr>
      </w:pPr>
      <w:bookmarkStart w:id="0" w:name="p1"/>
      <w:bookmarkStart w:id="1" w:name="p2"/>
      <w:bookmarkStart w:id="2" w:name="p4"/>
      <w:bookmarkEnd w:id="0"/>
      <w:bookmarkEnd w:id="1"/>
      <w:bookmarkEnd w:id="2"/>
      <w:r w:rsidRPr="000F0315">
        <w:rPr>
          <w:rFonts w:ascii="Times New Roman" w:hAnsi="Times New Roman" w:cs="Times New Roman"/>
          <w:sz w:val="28"/>
          <w:szCs w:val="28"/>
        </w:rPr>
        <w:t>Приложение 1</w:t>
      </w:r>
    </w:p>
    <w:p w14:paraId="7924A5D9" w14:textId="7A831C92" w:rsidR="000F0315" w:rsidRDefault="00510BB9" w:rsidP="00510BB9">
      <w:pPr>
        <w:jc w:val="center"/>
        <w:rPr>
          <w:rFonts w:ascii="Times New Roman" w:hAnsi="Times New Roman"/>
          <w:b/>
          <w:sz w:val="28"/>
          <w:szCs w:val="28"/>
        </w:rPr>
      </w:pPr>
      <w:r w:rsidRPr="00D76E00">
        <w:rPr>
          <w:rFonts w:ascii="Times New Roman" w:hAnsi="Times New Roman"/>
          <w:b/>
          <w:sz w:val="28"/>
          <w:szCs w:val="28"/>
        </w:rPr>
        <w:t xml:space="preserve">Категории граждан, имеющих право на обучение на </w:t>
      </w:r>
      <w:r>
        <w:rPr>
          <w:rFonts w:ascii="Times New Roman" w:hAnsi="Times New Roman"/>
          <w:b/>
          <w:sz w:val="28"/>
          <w:szCs w:val="28"/>
        </w:rPr>
        <w:t xml:space="preserve">подготовительном отделении </w:t>
      </w:r>
      <w:r w:rsidRPr="00D76E00">
        <w:rPr>
          <w:rFonts w:ascii="Times New Roman" w:hAnsi="Times New Roman"/>
          <w:b/>
          <w:sz w:val="28"/>
          <w:szCs w:val="28"/>
        </w:rPr>
        <w:t>за счёт бюджетных ассигнований федерального бюджета</w:t>
      </w:r>
    </w:p>
    <w:p w14:paraId="5FF38F29" w14:textId="40702679" w:rsidR="00510BB9" w:rsidRPr="00D76E00" w:rsidRDefault="00510BB9" w:rsidP="00370138">
      <w:pPr>
        <w:spacing w:after="0" w:line="240" w:lineRule="auto"/>
        <w:ind w:right="-1" w:firstLine="709"/>
        <w:jc w:val="both"/>
        <w:rPr>
          <w:rFonts w:ascii="Times New Roman" w:hAnsi="Times New Roman"/>
          <w:sz w:val="28"/>
          <w:szCs w:val="28"/>
        </w:rPr>
      </w:pPr>
      <w:r w:rsidRPr="00D76E00">
        <w:rPr>
          <w:rFonts w:ascii="Times New Roman" w:hAnsi="Times New Roman"/>
          <w:sz w:val="28"/>
          <w:szCs w:val="28"/>
        </w:rPr>
        <w:t>Право на прием на Отделение на обучение за счет бюджетных ассигнований федерального бюджета в пределах квоты имеют</w:t>
      </w:r>
      <w:r>
        <w:rPr>
          <w:rFonts w:ascii="Times New Roman" w:hAnsi="Times New Roman"/>
          <w:sz w:val="28"/>
          <w:szCs w:val="28"/>
        </w:rPr>
        <w:t xml:space="preserve"> следующие</w:t>
      </w:r>
      <w:r w:rsidRPr="00D76E00">
        <w:rPr>
          <w:rFonts w:ascii="Times New Roman" w:hAnsi="Times New Roman"/>
          <w:sz w:val="28"/>
          <w:szCs w:val="28"/>
        </w:rPr>
        <w:t xml:space="preserve"> отдельны</w:t>
      </w:r>
      <w:r>
        <w:rPr>
          <w:rFonts w:ascii="Times New Roman" w:hAnsi="Times New Roman"/>
          <w:sz w:val="28"/>
          <w:szCs w:val="28"/>
        </w:rPr>
        <w:t>е</w:t>
      </w:r>
      <w:r w:rsidRPr="00D76E00">
        <w:rPr>
          <w:rFonts w:ascii="Times New Roman" w:hAnsi="Times New Roman"/>
          <w:sz w:val="28"/>
          <w:szCs w:val="28"/>
        </w:rPr>
        <w:t xml:space="preserve"> категори</w:t>
      </w:r>
      <w:r>
        <w:rPr>
          <w:rFonts w:ascii="Times New Roman" w:hAnsi="Times New Roman"/>
          <w:sz w:val="28"/>
          <w:szCs w:val="28"/>
        </w:rPr>
        <w:t>и</w:t>
      </w:r>
      <w:r w:rsidRPr="00D76E00">
        <w:rPr>
          <w:rFonts w:ascii="Times New Roman" w:hAnsi="Times New Roman"/>
          <w:sz w:val="28"/>
          <w:szCs w:val="28"/>
        </w:rPr>
        <w:t xml:space="preserve"> граждан, установленны</w:t>
      </w:r>
      <w:r>
        <w:rPr>
          <w:rFonts w:ascii="Times New Roman" w:hAnsi="Times New Roman"/>
          <w:sz w:val="28"/>
          <w:szCs w:val="28"/>
        </w:rPr>
        <w:t>е</w:t>
      </w:r>
      <w:r w:rsidRPr="00D76E00">
        <w:rPr>
          <w:rFonts w:ascii="Times New Roman" w:hAnsi="Times New Roman"/>
          <w:sz w:val="28"/>
          <w:szCs w:val="28"/>
        </w:rPr>
        <w:t xml:space="preserve"> законодательством Российской Федерации:</w:t>
      </w:r>
    </w:p>
    <w:p w14:paraId="1DC7FE79"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w:t>
      </w:r>
      <w:r w:rsidRPr="00494A5A">
        <w:rPr>
          <w:rFonts w:ascii="Times New Roman" w:hAnsi="Times New Roman"/>
          <w:sz w:val="28"/>
          <w:szCs w:val="28"/>
        </w:rPr>
        <w:t xml:space="preserve"> дети-сироты и дети, оставшиеся без попечения родителей, а также лица из числа детей-сирот и детей, оставшихся без попечения родителей;</w:t>
      </w:r>
    </w:p>
    <w:p w14:paraId="1C7A34FC"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2)</w:t>
      </w:r>
      <w:r w:rsidRPr="00494A5A">
        <w:rPr>
          <w:rFonts w:ascii="Times New Roman" w:hAnsi="Times New Roman"/>
          <w:sz w:val="28"/>
          <w:szCs w:val="28"/>
        </w:rPr>
        <w:t xml:space="preserve"> дети-инвалиды, инвалиды I и II групп; </w:t>
      </w:r>
    </w:p>
    <w:p w14:paraId="174F76E6" w14:textId="3C5818A2"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3)</w:t>
      </w:r>
      <w:r w:rsidRPr="00494A5A">
        <w:rPr>
          <w:rFonts w:ascii="Times New Roman" w:hAnsi="Times New Roman"/>
          <w:sz w:val="28"/>
          <w:szCs w:val="28"/>
        </w:rPr>
        <w:t xml:space="preserve"> граждане в возрасте до двадцати лет, имеющие только одного родителя </w:t>
      </w:r>
      <w:r>
        <w:rPr>
          <w:rFonts w:ascii="Times New Roman" w:hAnsi="Times New Roman"/>
          <w:sz w:val="28"/>
          <w:szCs w:val="28"/>
        </w:rPr>
        <w:t>–</w:t>
      </w:r>
      <w:r w:rsidRPr="00494A5A">
        <w:rPr>
          <w:rFonts w:ascii="Times New Roman" w:hAnsi="Times New Roman"/>
          <w:sz w:val="28"/>
          <w:szCs w:val="28"/>
        </w:rPr>
        <w:t xml:space="preserve">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 </w:t>
      </w:r>
    </w:p>
    <w:p w14:paraId="5E9116BE" w14:textId="20D9E5F9"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4)</w:t>
      </w:r>
      <w:r w:rsidRPr="00494A5A">
        <w:rPr>
          <w:rFonts w:ascii="Times New Roman" w:hAnsi="Times New Roman"/>
          <w:sz w:val="28"/>
          <w:szCs w:val="28"/>
        </w:rPr>
        <w:t xml:space="preserve">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15.05.1991 № 1244-1 «О социальной защите граждан, подвергшихся воздействию радиации вследствие катастрофы на Чернобыльской АЭС»; </w:t>
      </w:r>
    </w:p>
    <w:p w14:paraId="7F2251E8"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5)</w:t>
      </w:r>
      <w:r w:rsidRPr="00494A5A">
        <w:rPr>
          <w:rFonts w:ascii="Times New Roman" w:hAnsi="Times New Roman"/>
          <w:sz w:val="28"/>
          <w:szCs w:val="28"/>
        </w:rPr>
        <w:t xml:space="preserve">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 </w:t>
      </w:r>
    </w:p>
    <w:p w14:paraId="62AD3E25"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6) </w:t>
      </w:r>
      <w:r w:rsidRPr="00494A5A">
        <w:rPr>
          <w:rFonts w:ascii="Times New Roman" w:hAnsi="Times New Roman"/>
          <w:sz w:val="28"/>
          <w:szCs w:val="28"/>
        </w:rPr>
        <w:t xml:space="preserve">дети умерших (погибших) Героев Советского Союза, Героев Российской Федерации и полных кавалеров ордена Славы; </w:t>
      </w:r>
    </w:p>
    <w:p w14:paraId="2B35FDDD" w14:textId="62584F15"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7) </w:t>
      </w:r>
      <w:r w:rsidRPr="00494A5A">
        <w:rPr>
          <w:rFonts w:ascii="Times New Roman" w:hAnsi="Times New Roman"/>
          <w:sz w:val="28"/>
          <w:szCs w:val="28"/>
        </w:rPr>
        <w:t xml:space="preserve">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 </w:t>
      </w:r>
    </w:p>
    <w:p w14:paraId="5158DAC1"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8) </w:t>
      </w:r>
      <w:r w:rsidRPr="00494A5A">
        <w:rPr>
          <w:rFonts w:ascii="Times New Roman" w:hAnsi="Times New Roman"/>
          <w:sz w:val="28"/>
          <w:szCs w:val="28"/>
        </w:rPr>
        <w:t xml:space="preserve">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 </w:t>
      </w:r>
    </w:p>
    <w:p w14:paraId="58CD054A" w14:textId="70DEB95C"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9)</w:t>
      </w:r>
      <w:r w:rsidRPr="00494A5A">
        <w:rPr>
          <w:rFonts w:ascii="Times New Roman" w:hAnsi="Times New Roman"/>
          <w:sz w:val="28"/>
          <w:szCs w:val="28"/>
        </w:rPr>
        <w:t xml:space="preserve">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w:t>
      </w:r>
      <w:r w:rsidRPr="00494A5A">
        <w:rPr>
          <w:rFonts w:ascii="Times New Roman" w:hAnsi="Times New Roman"/>
          <w:sz w:val="28"/>
          <w:szCs w:val="28"/>
        </w:rPr>
        <w:lastRenderedPageBreak/>
        <w:t xml:space="preserve">федеральным государственным органом, в которых федеральным законом предусмотрена военная служба; </w:t>
      </w:r>
    </w:p>
    <w:p w14:paraId="4C50C64B" w14:textId="7F47532E"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10)</w:t>
      </w:r>
      <w:r w:rsidRPr="00494A5A">
        <w:rPr>
          <w:rFonts w:ascii="Times New Roman" w:hAnsi="Times New Roman"/>
          <w:sz w:val="28"/>
          <w:szCs w:val="28"/>
        </w:rPr>
        <w:t xml:space="preserve">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7" w:history="1">
        <w:r w:rsidRPr="00494A5A">
          <w:rPr>
            <w:rFonts w:ascii="Times New Roman" w:hAnsi="Times New Roman"/>
            <w:sz w:val="28"/>
            <w:szCs w:val="28"/>
          </w:rPr>
          <w:t xml:space="preserve">подпунктами </w:t>
        </w:r>
        <w:r>
          <w:rPr>
            <w:rFonts w:ascii="Times New Roman" w:hAnsi="Times New Roman"/>
            <w:sz w:val="28"/>
            <w:szCs w:val="28"/>
          </w:rPr>
          <w:t>«</w:t>
        </w:r>
        <w:r w:rsidRPr="00494A5A">
          <w:rPr>
            <w:rFonts w:ascii="Times New Roman" w:hAnsi="Times New Roman"/>
            <w:sz w:val="28"/>
            <w:szCs w:val="28"/>
          </w:rPr>
          <w:t>б</w:t>
        </w:r>
        <w:r>
          <w:rPr>
            <w:rFonts w:ascii="Times New Roman" w:hAnsi="Times New Roman"/>
            <w:sz w:val="28"/>
            <w:szCs w:val="28"/>
          </w:rPr>
          <w:t>»</w:t>
        </w:r>
      </w:hyperlink>
      <w:r w:rsidRPr="00494A5A">
        <w:rPr>
          <w:rFonts w:ascii="Times New Roman" w:hAnsi="Times New Roman"/>
          <w:sz w:val="28"/>
          <w:szCs w:val="28"/>
        </w:rPr>
        <w:t xml:space="preserve"> </w:t>
      </w:r>
      <w:r>
        <w:rPr>
          <w:rFonts w:ascii="Times New Roman" w:hAnsi="Times New Roman"/>
          <w:sz w:val="28"/>
          <w:szCs w:val="28"/>
        </w:rPr>
        <w:t>–</w:t>
      </w:r>
      <w:r w:rsidRPr="00494A5A">
        <w:rPr>
          <w:rFonts w:ascii="Times New Roman" w:hAnsi="Times New Roman"/>
          <w:sz w:val="28"/>
          <w:szCs w:val="28"/>
        </w:rPr>
        <w:t xml:space="preserve"> </w:t>
      </w:r>
      <w:hyperlink r:id="rId8" w:history="1">
        <w:r>
          <w:rPr>
            <w:rFonts w:ascii="Times New Roman" w:hAnsi="Times New Roman"/>
            <w:sz w:val="28"/>
            <w:szCs w:val="28"/>
          </w:rPr>
          <w:t>«</w:t>
        </w:r>
        <w:r w:rsidRPr="00494A5A">
          <w:rPr>
            <w:rFonts w:ascii="Times New Roman" w:hAnsi="Times New Roman"/>
            <w:sz w:val="28"/>
            <w:szCs w:val="28"/>
          </w:rPr>
          <w:t>г</w:t>
        </w:r>
        <w:r>
          <w:rPr>
            <w:rFonts w:ascii="Times New Roman" w:hAnsi="Times New Roman"/>
            <w:sz w:val="28"/>
            <w:szCs w:val="28"/>
          </w:rPr>
          <w:t>»</w:t>
        </w:r>
        <w:r w:rsidRPr="00494A5A">
          <w:rPr>
            <w:rFonts w:ascii="Times New Roman" w:hAnsi="Times New Roman"/>
            <w:sz w:val="28"/>
            <w:szCs w:val="28"/>
          </w:rPr>
          <w:t xml:space="preserve"> пункта 1</w:t>
        </w:r>
      </w:hyperlink>
      <w:r w:rsidRPr="00494A5A">
        <w:rPr>
          <w:rFonts w:ascii="Times New Roman" w:hAnsi="Times New Roman"/>
          <w:sz w:val="28"/>
          <w:szCs w:val="28"/>
        </w:rPr>
        <w:t xml:space="preserve">, </w:t>
      </w:r>
      <w:hyperlink r:id="rId9" w:history="1">
        <w:r w:rsidRPr="00494A5A">
          <w:rPr>
            <w:rFonts w:ascii="Times New Roman" w:hAnsi="Times New Roman"/>
            <w:sz w:val="28"/>
            <w:szCs w:val="28"/>
          </w:rPr>
          <w:t xml:space="preserve">подпунктом </w:t>
        </w:r>
        <w:r>
          <w:rPr>
            <w:rFonts w:ascii="Times New Roman" w:hAnsi="Times New Roman"/>
            <w:sz w:val="28"/>
            <w:szCs w:val="28"/>
          </w:rPr>
          <w:t>«</w:t>
        </w:r>
        <w:r w:rsidRPr="00494A5A">
          <w:rPr>
            <w:rFonts w:ascii="Times New Roman" w:hAnsi="Times New Roman"/>
            <w:sz w:val="28"/>
            <w:szCs w:val="28"/>
          </w:rPr>
          <w:t>а</w:t>
        </w:r>
        <w:r>
          <w:rPr>
            <w:rFonts w:ascii="Times New Roman" w:hAnsi="Times New Roman"/>
            <w:sz w:val="28"/>
            <w:szCs w:val="28"/>
          </w:rPr>
          <w:t>»</w:t>
        </w:r>
        <w:r w:rsidRPr="00494A5A">
          <w:rPr>
            <w:rFonts w:ascii="Times New Roman" w:hAnsi="Times New Roman"/>
            <w:sz w:val="28"/>
            <w:szCs w:val="28"/>
          </w:rPr>
          <w:t xml:space="preserve"> пункта 2</w:t>
        </w:r>
      </w:hyperlink>
      <w:r w:rsidRPr="00494A5A">
        <w:rPr>
          <w:rFonts w:ascii="Times New Roman" w:hAnsi="Times New Roman"/>
          <w:sz w:val="28"/>
          <w:szCs w:val="28"/>
        </w:rPr>
        <w:t xml:space="preserve"> и </w:t>
      </w:r>
      <w:hyperlink r:id="rId10" w:history="1">
        <w:r w:rsidRPr="00494A5A">
          <w:rPr>
            <w:rFonts w:ascii="Times New Roman" w:hAnsi="Times New Roman"/>
            <w:sz w:val="28"/>
            <w:szCs w:val="28"/>
          </w:rPr>
          <w:t xml:space="preserve">подпунктами </w:t>
        </w:r>
        <w:r>
          <w:rPr>
            <w:rFonts w:ascii="Times New Roman" w:hAnsi="Times New Roman"/>
            <w:sz w:val="28"/>
            <w:szCs w:val="28"/>
          </w:rPr>
          <w:t>«</w:t>
        </w:r>
        <w:r w:rsidRPr="00494A5A">
          <w:rPr>
            <w:rFonts w:ascii="Times New Roman" w:hAnsi="Times New Roman"/>
            <w:sz w:val="28"/>
            <w:szCs w:val="28"/>
          </w:rPr>
          <w:t>а</w:t>
        </w:r>
        <w:r>
          <w:rPr>
            <w:rFonts w:ascii="Times New Roman" w:hAnsi="Times New Roman"/>
            <w:sz w:val="28"/>
            <w:szCs w:val="28"/>
          </w:rPr>
          <w:t>»</w:t>
        </w:r>
      </w:hyperlink>
      <w:r w:rsidRPr="00494A5A">
        <w:rPr>
          <w:rFonts w:ascii="Times New Roman" w:hAnsi="Times New Roman"/>
          <w:sz w:val="28"/>
          <w:szCs w:val="28"/>
        </w:rPr>
        <w:t xml:space="preserve"> </w:t>
      </w:r>
      <w:r>
        <w:rPr>
          <w:rFonts w:ascii="Times New Roman" w:hAnsi="Times New Roman"/>
          <w:sz w:val="28"/>
          <w:szCs w:val="28"/>
        </w:rPr>
        <w:t>–</w:t>
      </w:r>
      <w:r w:rsidRPr="00494A5A">
        <w:rPr>
          <w:rFonts w:ascii="Times New Roman" w:hAnsi="Times New Roman"/>
          <w:sz w:val="28"/>
          <w:szCs w:val="28"/>
        </w:rPr>
        <w:t xml:space="preserve"> </w:t>
      </w:r>
      <w:hyperlink r:id="rId11" w:history="1">
        <w:r>
          <w:rPr>
            <w:rFonts w:ascii="Times New Roman" w:hAnsi="Times New Roman"/>
            <w:sz w:val="28"/>
            <w:szCs w:val="28"/>
          </w:rPr>
          <w:t>«</w:t>
        </w:r>
        <w:r w:rsidRPr="00494A5A">
          <w:rPr>
            <w:rFonts w:ascii="Times New Roman" w:hAnsi="Times New Roman"/>
            <w:sz w:val="28"/>
            <w:szCs w:val="28"/>
          </w:rPr>
          <w:t>в</w:t>
        </w:r>
        <w:r>
          <w:rPr>
            <w:rFonts w:ascii="Times New Roman" w:hAnsi="Times New Roman"/>
            <w:sz w:val="28"/>
            <w:szCs w:val="28"/>
          </w:rPr>
          <w:t>»</w:t>
        </w:r>
        <w:r w:rsidRPr="00494A5A">
          <w:rPr>
            <w:rFonts w:ascii="Times New Roman" w:hAnsi="Times New Roman"/>
            <w:sz w:val="28"/>
            <w:szCs w:val="28"/>
          </w:rPr>
          <w:t xml:space="preserve"> пункта 3 статьи 51</w:t>
        </w:r>
      </w:hyperlink>
      <w:r w:rsidRPr="00494A5A">
        <w:rPr>
          <w:rFonts w:ascii="Times New Roman" w:hAnsi="Times New Roman"/>
          <w:sz w:val="28"/>
          <w:szCs w:val="28"/>
        </w:rPr>
        <w:t xml:space="preserve"> Федерального закона от 28</w:t>
      </w:r>
      <w:r>
        <w:rPr>
          <w:rFonts w:ascii="Times New Roman" w:hAnsi="Times New Roman"/>
          <w:sz w:val="28"/>
          <w:szCs w:val="28"/>
        </w:rPr>
        <w:t>.03.1</w:t>
      </w:r>
      <w:r w:rsidRPr="00494A5A">
        <w:rPr>
          <w:rFonts w:ascii="Times New Roman" w:hAnsi="Times New Roman"/>
          <w:sz w:val="28"/>
          <w:szCs w:val="28"/>
        </w:rPr>
        <w:t>998</w:t>
      </w:r>
      <w:r>
        <w:rPr>
          <w:rFonts w:ascii="Times New Roman" w:hAnsi="Times New Roman"/>
          <w:sz w:val="28"/>
          <w:szCs w:val="28"/>
        </w:rPr>
        <w:t xml:space="preserve">  №</w:t>
      </w:r>
      <w:r w:rsidRPr="00494A5A">
        <w:rPr>
          <w:rFonts w:ascii="Times New Roman" w:hAnsi="Times New Roman"/>
          <w:sz w:val="28"/>
          <w:szCs w:val="28"/>
        </w:rPr>
        <w:t xml:space="preserve"> 53-ФЗ </w:t>
      </w:r>
      <w:r>
        <w:rPr>
          <w:rFonts w:ascii="Times New Roman" w:hAnsi="Times New Roman"/>
          <w:sz w:val="28"/>
          <w:szCs w:val="28"/>
        </w:rPr>
        <w:t>«</w:t>
      </w:r>
      <w:r w:rsidRPr="00494A5A">
        <w:rPr>
          <w:rFonts w:ascii="Times New Roman" w:hAnsi="Times New Roman"/>
          <w:sz w:val="28"/>
          <w:szCs w:val="28"/>
        </w:rPr>
        <w:t>О воинской обязанности и военной службе</w:t>
      </w:r>
      <w:r>
        <w:rPr>
          <w:rFonts w:ascii="Times New Roman" w:hAnsi="Times New Roman"/>
          <w:sz w:val="28"/>
          <w:szCs w:val="28"/>
        </w:rPr>
        <w:t>»</w:t>
      </w:r>
      <w:r w:rsidRPr="00494A5A">
        <w:rPr>
          <w:rFonts w:ascii="Times New Roman" w:hAnsi="Times New Roman"/>
          <w:sz w:val="28"/>
          <w:szCs w:val="28"/>
        </w:rPr>
        <w:t xml:space="preserve">; </w:t>
      </w:r>
    </w:p>
    <w:p w14:paraId="51D3FFFD"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11)</w:t>
      </w:r>
      <w:r w:rsidRPr="00494A5A">
        <w:rPr>
          <w:rFonts w:ascii="Times New Roman" w:hAnsi="Times New Roman"/>
          <w:sz w:val="28"/>
          <w:szCs w:val="28"/>
        </w:rPr>
        <w:t xml:space="preserve"> инвалиды войны, участники боевых действий, а также ветераны боевых действий из числа лиц, указанных в </w:t>
      </w:r>
      <w:hyperlink r:id="rId12" w:history="1">
        <w:r w:rsidRPr="00494A5A">
          <w:rPr>
            <w:rFonts w:ascii="Times New Roman" w:hAnsi="Times New Roman"/>
            <w:sz w:val="28"/>
            <w:szCs w:val="28"/>
          </w:rPr>
          <w:t>подпунктах 1</w:t>
        </w:r>
      </w:hyperlink>
      <w:r w:rsidRPr="00494A5A">
        <w:rPr>
          <w:rFonts w:ascii="Times New Roman" w:hAnsi="Times New Roman"/>
          <w:sz w:val="28"/>
          <w:szCs w:val="28"/>
        </w:rPr>
        <w:t xml:space="preserve"> </w:t>
      </w:r>
      <w:r>
        <w:rPr>
          <w:rFonts w:ascii="Times New Roman" w:hAnsi="Times New Roman"/>
          <w:sz w:val="28"/>
          <w:szCs w:val="28"/>
        </w:rPr>
        <w:t>–</w:t>
      </w:r>
      <w:r w:rsidRPr="00494A5A">
        <w:rPr>
          <w:rFonts w:ascii="Times New Roman" w:hAnsi="Times New Roman"/>
          <w:sz w:val="28"/>
          <w:szCs w:val="28"/>
        </w:rPr>
        <w:t xml:space="preserve"> </w:t>
      </w:r>
      <w:hyperlink r:id="rId13" w:history="1">
        <w:r w:rsidRPr="00494A5A">
          <w:rPr>
            <w:rFonts w:ascii="Times New Roman" w:hAnsi="Times New Roman"/>
            <w:sz w:val="28"/>
            <w:szCs w:val="28"/>
          </w:rPr>
          <w:t>4 пункта 1 статьи 3</w:t>
        </w:r>
      </w:hyperlink>
      <w:r w:rsidRPr="00494A5A">
        <w:rPr>
          <w:rFonts w:ascii="Times New Roman" w:hAnsi="Times New Roman"/>
          <w:sz w:val="28"/>
          <w:szCs w:val="28"/>
        </w:rPr>
        <w:t xml:space="preserve"> Федерального закона от 12</w:t>
      </w:r>
      <w:r>
        <w:rPr>
          <w:rFonts w:ascii="Times New Roman" w:hAnsi="Times New Roman"/>
          <w:sz w:val="28"/>
          <w:szCs w:val="28"/>
        </w:rPr>
        <w:t>.01.</w:t>
      </w:r>
      <w:r w:rsidRPr="00494A5A">
        <w:rPr>
          <w:rFonts w:ascii="Times New Roman" w:hAnsi="Times New Roman"/>
          <w:sz w:val="28"/>
          <w:szCs w:val="28"/>
        </w:rPr>
        <w:t xml:space="preserve">1995 </w:t>
      </w:r>
      <w:r>
        <w:rPr>
          <w:rFonts w:ascii="Times New Roman" w:hAnsi="Times New Roman"/>
          <w:sz w:val="28"/>
          <w:szCs w:val="28"/>
        </w:rPr>
        <w:t>№</w:t>
      </w:r>
      <w:r w:rsidRPr="00494A5A">
        <w:rPr>
          <w:rFonts w:ascii="Times New Roman" w:hAnsi="Times New Roman"/>
          <w:sz w:val="28"/>
          <w:szCs w:val="28"/>
        </w:rPr>
        <w:t xml:space="preserve"> 5-ФЗ </w:t>
      </w:r>
      <w:r>
        <w:rPr>
          <w:rFonts w:ascii="Times New Roman" w:hAnsi="Times New Roman"/>
          <w:sz w:val="28"/>
          <w:szCs w:val="28"/>
        </w:rPr>
        <w:t>«</w:t>
      </w:r>
      <w:r w:rsidRPr="00494A5A">
        <w:rPr>
          <w:rFonts w:ascii="Times New Roman" w:hAnsi="Times New Roman"/>
          <w:sz w:val="28"/>
          <w:szCs w:val="28"/>
        </w:rPr>
        <w:t>О ветеранах</w:t>
      </w:r>
      <w:r>
        <w:rPr>
          <w:rFonts w:ascii="Times New Roman" w:hAnsi="Times New Roman"/>
          <w:sz w:val="28"/>
          <w:szCs w:val="28"/>
        </w:rPr>
        <w:t>»</w:t>
      </w:r>
      <w:r w:rsidRPr="00494A5A">
        <w:rPr>
          <w:rFonts w:ascii="Times New Roman" w:hAnsi="Times New Roman"/>
          <w:sz w:val="28"/>
          <w:szCs w:val="28"/>
        </w:rPr>
        <w:t xml:space="preserve">; </w:t>
      </w:r>
    </w:p>
    <w:p w14:paraId="4D107775" w14:textId="6E4F0A56"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12)</w:t>
      </w:r>
      <w:r w:rsidRPr="00494A5A">
        <w:rPr>
          <w:rFonts w:ascii="Times New Roman" w:hAnsi="Times New Roman"/>
          <w:sz w:val="28"/>
          <w:szCs w:val="28"/>
        </w:rPr>
        <w:t xml:space="preserve">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 </w:t>
      </w:r>
    </w:p>
    <w:p w14:paraId="0BC3A896" w14:textId="77777777" w:rsidR="00510BB9" w:rsidRPr="00494A5A"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13)</w:t>
      </w:r>
      <w:r w:rsidRPr="00494A5A">
        <w:rPr>
          <w:rFonts w:ascii="Times New Roman" w:hAnsi="Times New Roman"/>
          <w:sz w:val="28"/>
          <w:szCs w:val="28"/>
        </w:rPr>
        <w:t xml:space="preserve">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 </w:t>
      </w:r>
    </w:p>
    <w:p w14:paraId="6C27373D" w14:textId="77777777"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14)</w:t>
      </w:r>
      <w:r w:rsidRPr="00494A5A">
        <w:rPr>
          <w:rFonts w:ascii="Times New Roman" w:hAnsi="Times New Roman"/>
          <w:sz w:val="28"/>
          <w:szCs w:val="28"/>
        </w:rPr>
        <w:t xml:space="preserve"> </w:t>
      </w:r>
      <w:r w:rsidRPr="004E6065">
        <w:rPr>
          <w:rFonts w:ascii="Times New Roman" w:hAnsi="Times New Roman"/>
          <w:sz w:val="28"/>
          <w:szCs w:val="28"/>
        </w:rPr>
        <w:t>Герои Российской Федерации, лица, награжденные тремя орденами Мужества;</w:t>
      </w:r>
    </w:p>
    <w:p w14:paraId="377F1A91" w14:textId="20326691"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15)</w:t>
      </w:r>
      <w:r w:rsidRPr="004E6065">
        <w:rPr>
          <w:rFonts w:ascii="Times New Roman" w:hAnsi="Times New Roman"/>
          <w:sz w:val="28"/>
          <w:szCs w:val="28"/>
        </w:rPr>
        <w:t xml:space="preserve">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14" w:history="1">
        <w:r w:rsidRPr="004E6065">
          <w:rPr>
            <w:rFonts w:ascii="Times New Roman" w:hAnsi="Times New Roman"/>
            <w:sz w:val="28"/>
            <w:szCs w:val="28"/>
          </w:rPr>
          <w:t>пункте 6 статьи 1</w:t>
        </w:r>
      </w:hyperlink>
      <w:r w:rsidRPr="004E6065">
        <w:rPr>
          <w:rFonts w:ascii="Times New Roman" w:hAnsi="Times New Roman"/>
          <w:sz w:val="28"/>
          <w:szCs w:val="28"/>
        </w:rPr>
        <w:t xml:space="preserve"> Федерального закона от 31</w:t>
      </w:r>
      <w:r>
        <w:rPr>
          <w:rFonts w:ascii="Times New Roman" w:hAnsi="Times New Roman"/>
          <w:sz w:val="28"/>
          <w:szCs w:val="28"/>
        </w:rPr>
        <w:t>.05.</w:t>
      </w:r>
      <w:r w:rsidRPr="004E6065">
        <w:rPr>
          <w:rFonts w:ascii="Times New Roman" w:hAnsi="Times New Roman"/>
          <w:sz w:val="28"/>
          <w:szCs w:val="28"/>
        </w:rPr>
        <w:t xml:space="preserve">1996 </w:t>
      </w:r>
      <w:r>
        <w:rPr>
          <w:rFonts w:ascii="Times New Roman" w:hAnsi="Times New Roman"/>
          <w:sz w:val="28"/>
          <w:szCs w:val="28"/>
        </w:rPr>
        <w:t>№</w:t>
      </w:r>
      <w:r w:rsidRPr="004E6065">
        <w:rPr>
          <w:rFonts w:ascii="Times New Roman" w:hAnsi="Times New Roman"/>
          <w:sz w:val="28"/>
          <w:szCs w:val="28"/>
        </w:rPr>
        <w:t xml:space="preserve"> 61-ФЗ </w:t>
      </w:r>
      <w:r>
        <w:rPr>
          <w:rFonts w:ascii="Times New Roman" w:hAnsi="Times New Roman"/>
          <w:sz w:val="28"/>
          <w:szCs w:val="28"/>
        </w:rPr>
        <w:t>«</w:t>
      </w:r>
      <w:r w:rsidRPr="004E6065">
        <w:rPr>
          <w:rFonts w:ascii="Times New Roman" w:hAnsi="Times New Roman"/>
          <w:sz w:val="28"/>
          <w:szCs w:val="28"/>
        </w:rPr>
        <w:t>Об обороне</w:t>
      </w:r>
      <w:r>
        <w:rPr>
          <w:rFonts w:ascii="Times New Roman" w:hAnsi="Times New Roman"/>
          <w:sz w:val="28"/>
          <w:szCs w:val="28"/>
        </w:rPr>
        <w:t>»</w:t>
      </w:r>
      <w:r w:rsidRPr="004E6065">
        <w:rPr>
          <w:rFonts w:ascii="Times New Roman" w:hAnsi="Times New Roman"/>
          <w:sz w:val="28"/>
          <w:szCs w:val="28"/>
        </w:rPr>
        <w:t xml:space="preserve">,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w:t>
      </w:r>
      <w:r w:rsidRPr="004E6065">
        <w:rPr>
          <w:rFonts w:ascii="Times New Roman" w:hAnsi="Times New Roman"/>
          <w:sz w:val="28"/>
          <w:szCs w:val="28"/>
        </w:rPr>
        <w:lastRenderedPageBreak/>
        <w:t xml:space="preserve">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w:t>
      </w:r>
    </w:p>
    <w:p w14:paraId="222B0CD0" w14:textId="0BBDF2D7"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16)</w:t>
      </w:r>
      <w:r w:rsidRPr="004E6065">
        <w:rPr>
          <w:rFonts w:ascii="Times New Roman" w:hAnsi="Times New Roman"/>
          <w:sz w:val="28"/>
          <w:szCs w:val="28"/>
        </w:rPr>
        <w:t xml:space="preserve">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w:t>
      </w:r>
    </w:p>
    <w:p w14:paraId="68973CC2" w14:textId="1119C879" w:rsidR="00510BB9"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17) </w:t>
      </w:r>
      <w:r w:rsidRPr="004E6065">
        <w:rPr>
          <w:rFonts w:ascii="Times New Roman" w:hAnsi="Times New Roman"/>
          <w:sz w:val="28"/>
          <w:szCs w:val="28"/>
        </w:rP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0D02DD55" w14:textId="2980B6EA"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18) </w:t>
      </w:r>
      <w:r w:rsidRPr="004E6065">
        <w:rPr>
          <w:rFonts w:ascii="Times New Roman" w:hAnsi="Times New Roman"/>
          <w:sz w:val="28"/>
          <w:szCs w:val="28"/>
        </w:rPr>
        <w:t xml:space="preserve">дети лиц, указанных в </w:t>
      </w:r>
      <w:r>
        <w:rPr>
          <w:rFonts w:ascii="Times New Roman" w:hAnsi="Times New Roman"/>
          <w:sz w:val="28"/>
          <w:szCs w:val="28"/>
        </w:rPr>
        <w:t>под</w:t>
      </w:r>
      <w:r w:rsidRPr="004E6065">
        <w:rPr>
          <w:rFonts w:ascii="Times New Roman" w:hAnsi="Times New Roman"/>
          <w:sz w:val="28"/>
          <w:szCs w:val="28"/>
        </w:rPr>
        <w:t xml:space="preserve">пунктах </w:t>
      </w:r>
      <w:r>
        <w:rPr>
          <w:rFonts w:ascii="Times New Roman" w:hAnsi="Times New Roman"/>
          <w:sz w:val="28"/>
          <w:szCs w:val="28"/>
        </w:rPr>
        <w:t>15-17</w:t>
      </w:r>
      <w:r w:rsidRPr="004E6065">
        <w:rPr>
          <w:rFonts w:ascii="Times New Roman" w:hAnsi="Times New Roman"/>
          <w:sz w:val="28"/>
          <w:szCs w:val="28"/>
        </w:rPr>
        <w:t xml:space="preserve"> </w:t>
      </w:r>
      <w:r w:rsidR="002C6711">
        <w:rPr>
          <w:rFonts w:ascii="Times New Roman" w:hAnsi="Times New Roman"/>
          <w:sz w:val="28"/>
          <w:szCs w:val="28"/>
        </w:rPr>
        <w:t>настоящего раздела</w:t>
      </w:r>
      <w:r w:rsidRPr="004E6065">
        <w:rPr>
          <w:rFonts w:ascii="Times New Roman" w:hAnsi="Times New Roman"/>
          <w:sz w:val="28"/>
          <w:szCs w:val="28"/>
        </w:rPr>
        <w:t>;  </w:t>
      </w:r>
    </w:p>
    <w:p w14:paraId="41F1CD36" w14:textId="36D4DCFF"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19</w:t>
      </w:r>
      <w:r w:rsidRPr="004E6065">
        <w:rPr>
          <w:rFonts w:ascii="Times New Roman" w:hAnsi="Times New Roman"/>
          <w:sz w:val="28"/>
          <w:szCs w:val="28"/>
        </w:rPr>
        <w:t xml:space="preserve">)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w:t>
      </w:r>
    </w:p>
    <w:p w14:paraId="745A6775" w14:textId="77777777"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20</w:t>
      </w:r>
      <w:r w:rsidRPr="004E6065">
        <w:rPr>
          <w:rFonts w:ascii="Times New Roman" w:hAnsi="Times New Roman"/>
          <w:sz w:val="28"/>
          <w:szCs w:val="28"/>
        </w:rPr>
        <w:t xml:space="preserve">) дети медицинских работников, умерших в результате инфицирования новой коронавирусной инфекцией (COVID-19) при исполнении ими трудовых </w:t>
      </w:r>
      <w:r w:rsidRPr="004E6065">
        <w:rPr>
          <w:rFonts w:ascii="Times New Roman" w:hAnsi="Times New Roman"/>
          <w:sz w:val="28"/>
          <w:szCs w:val="28"/>
        </w:rPr>
        <w:lastRenderedPageBreak/>
        <w:t xml:space="preserve">обязанностей, по основным профессиональным образовательным программам медицинского образования и фармацевтического образования; </w:t>
      </w:r>
    </w:p>
    <w:p w14:paraId="4B3FE159" w14:textId="11C07817" w:rsidR="00510BB9" w:rsidRPr="004E6065"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21</w:t>
      </w:r>
      <w:r w:rsidRPr="004E6065">
        <w:rPr>
          <w:rFonts w:ascii="Times New Roman" w:hAnsi="Times New Roman"/>
          <w:sz w:val="28"/>
          <w:szCs w:val="28"/>
        </w:rPr>
        <w:t xml:space="preserve">) вдовы (вдовцы) лиц, указанных в </w:t>
      </w:r>
      <w:r>
        <w:rPr>
          <w:rFonts w:ascii="Times New Roman" w:hAnsi="Times New Roman"/>
          <w:sz w:val="28"/>
          <w:szCs w:val="28"/>
        </w:rPr>
        <w:t>под</w:t>
      </w:r>
      <w:r w:rsidRPr="004E6065">
        <w:rPr>
          <w:rFonts w:ascii="Times New Roman" w:hAnsi="Times New Roman"/>
          <w:sz w:val="28"/>
          <w:szCs w:val="28"/>
        </w:rPr>
        <w:t xml:space="preserve">пунктах </w:t>
      </w:r>
      <w:r>
        <w:rPr>
          <w:rFonts w:ascii="Times New Roman" w:hAnsi="Times New Roman"/>
          <w:sz w:val="28"/>
          <w:szCs w:val="28"/>
        </w:rPr>
        <w:t>15 и 16</w:t>
      </w:r>
      <w:r w:rsidRPr="004E6065">
        <w:rPr>
          <w:rFonts w:ascii="Times New Roman" w:hAnsi="Times New Roman"/>
          <w:sz w:val="28"/>
          <w:szCs w:val="28"/>
        </w:rPr>
        <w:t xml:space="preserve"> настояще</w:t>
      </w:r>
      <w:r>
        <w:rPr>
          <w:rFonts w:ascii="Times New Roman" w:hAnsi="Times New Roman"/>
          <w:sz w:val="28"/>
          <w:szCs w:val="28"/>
        </w:rPr>
        <w:t>го раздела</w:t>
      </w:r>
      <w:r w:rsidRPr="004E6065">
        <w:rPr>
          <w:rFonts w:ascii="Times New Roman" w:hAnsi="Times New Roman"/>
          <w:sz w:val="28"/>
          <w:szCs w:val="28"/>
        </w:rPr>
        <w:t xml:space="preserve">,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 </w:t>
      </w:r>
    </w:p>
    <w:p w14:paraId="6CB4F842" w14:textId="1FCBB883" w:rsidR="00510BB9" w:rsidRDefault="00510BB9"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22</w:t>
      </w:r>
      <w:r w:rsidRPr="004E6065">
        <w:rPr>
          <w:rFonts w:ascii="Times New Roman" w:hAnsi="Times New Roman"/>
          <w:sz w:val="28"/>
          <w:szCs w:val="28"/>
        </w:rPr>
        <w:t xml:space="preserve">) вдовы (вдовцы) лиц, указанных в </w:t>
      </w:r>
      <w:r>
        <w:rPr>
          <w:rFonts w:ascii="Times New Roman" w:hAnsi="Times New Roman"/>
          <w:sz w:val="28"/>
          <w:szCs w:val="28"/>
        </w:rPr>
        <w:t xml:space="preserve">подпункте 17 </w:t>
      </w:r>
      <w:r w:rsidRPr="004E6065">
        <w:rPr>
          <w:rFonts w:ascii="Times New Roman" w:hAnsi="Times New Roman"/>
          <w:sz w:val="28"/>
          <w:szCs w:val="28"/>
        </w:rPr>
        <w:t>настояще</w:t>
      </w:r>
      <w:r>
        <w:rPr>
          <w:rFonts w:ascii="Times New Roman" w:hAnsi="Times New Roman"/>
          <w:sz w:val="28"/>
          <w:szCs w:val="28"/>
        </w:rPr>
        <w:t>го раздела</w:t>
      </w:r>
      <w:r w:rsidRPr="004E6065">
        <w:rPr>
          <w:rFonts w:ascii="Times New Roman" w:hAnsi="Times New Roman"/>
          <w:sz w:val="28"/>
          <w:szCs w:val="28"/>
        </w:rPr>
        <w:t>,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14:paraId="0DC6BA72" w14:textId="1FAE0743" w:rsidR="002C6711" w:rsidRDefault="002C6711" w:rsidP="002C6711">
      <w:pPr>
        <w:pStyle w:val="a7"/>
        <w:spacing w:after="0" w:line="240" w:lineRule="auto"/>
        <w:ind w:left="0" w:right="-1"/>
        <w:jc w:val="center"/>
        <w:rPr>
          <w:rFonts w:ascii="Times New Roman" w:hAnsi="Times New Roman"/>
          <w:sz w:val="28"/>
          <w:szCs w:val="28"/>
        </w:rPr>
      </w:pPr>
      <w:r>
        <w:rPr>
          <w:rFonts w:ascii="Times New Roman" w:hAnsi="Times New Roman"/>
          <w:sz w:val="28"/>
          <w:szCs w:val="28"/>
        </w:rPr>
        <w:t>***</w:t>
      </w:r>
    </w:p>
    <w:p w14:paraId="75A4EF83" w14:textId="78C314D2" w:rsidR="00510BB9" w:rsidRDefault="002C6711" w:rsidP="00370138">
      <w:pPr>
        <w:pStyle w:val="a7"/>
        <w:spacing w:after="0" w:line="240" w:lineRule="auto"/>
        <w:ind w:left="0" w:right="-1" w:firstLine="709"/>
        <w:jc w:val="both"/>
        <w:rPr>
          <w:rFonts w:ascii="Times New Roman" w:hAnsi="Times New Roman"/>
          <w:sz w:val="28"/>
          <w:szCs w:val="28"/>
        </w:rPr>
      </w:pPr>
      <w:r>
        <w:rPr>
          <w:rFonts w:ascii="Times New Roman" w:hAnsi="Times New Roman"/>
          <w:sz w:val="28"/>
          <w:szCs w:val="28"/>
        </w:rPr>
        <w:t>Перечисленные лица</w:t>
      </w:r>
      <w:r w:rsidR="00510BB9" w:rsidRPr="001416D0">
        <w:rPr>
          <w:rFonts w:ascii="Times New Roman" w:hAnsi="Times New Roman"/>
          <w:sz w:val="28"/>
          <w:szCs w:val="28"/>
        </w:rPr>
        <w:t xml:space="preserve"> принимаются на </w:t>
      </w:r>
      <w:r>
        <w:rPr>
          <w:rFonts w:ascii="Times New Roman" w:hAnsi="Times New Roman"/>
          <w:sz w:val="28"/>
          <w:szCs w:val="28"/>
        </w:rPr>
        <w:t>подготовительное отделение</w:t>
      </w:r>
      <w:r w:rsidR="00510BB9" w:rsidRPr="001416D0">
        <w:rPr>
          <w:rFonts w:ascii="Times New Roman" w:hAnsi="Times New Roman"/>
          <w:sz w:val="28"/>
          <w:szCs w:val="28"/>
        </w:rPr>
        <w:t xml:space="preserve"> при наличии у них среднего общего образования.</w:t>
      </w:r>
    </w:p>
    <w:p w14:paraId="53857863" w14:textId="12C798AC" w:rsidR="00510BB9" w:rsidRPr="008F03BB" w:rsidRDefault="00510BB9" w:rsidP="00370138">
      <w:pPr>
        <w:pStyle w:val="a7"/>
        <w:spacing w:after="0" w:line="240" w:lineRule="auto"/>
        <w:ind w:left="0" w:right="-1" w:firstLine="709"/>
        <w:jc w:val="both"/>
        <w:rPr>
          <w:rFonts w:ascii="Times New Roman" w:hAnsi="Times New Roman"/>
          <w:sz w:val="28"/>
          <w:szCs w:val="28"/>
        </w:rPr>
      </w:pPr>
      <w:r w:rsidRPr="001416D0">
        <w:rPr>
          <w:rFonts w:ascii="Times New Roman" w:hAnsi="Times New Roman"/>
          <w:sz w:val="28"/>
          <w:szCs w:val="28"/>
        </w:rPr>
        <w:t xml:space="preserve">Следующие лица принимаются на </w:t>
      </w:r>
      <w:r w:rsidR="002C6711">
        <w:rPr>
          <w:rFonts w:ascii="Times New Roman" w:hAnsi="Times New Roman"/>
          <w:sz w:val="28"/>
          <w:szCs w:val="28"/>
        </w:rPr>
        <w:t>подготовительное отделение</w:t>
      </w:r>
      <w:r w:rsidR="002C6711" w:rsidRPr="001416D0">
        <w:rPr>
          <w:rFonts w:ascii="Times New Roman" w:hAnsi="Times New Roman"/>
          <w:sz w:val="28"/>
          <w:szCs w:val="28"/>
        </w:rPr>
        <w:t xml:space="preserve"> </w:t>
      </w:r>
      <w:r w:rsidRPr="001416D0">
        <w:rPr>
          <w:rFonts w:ascii="Times New Roman" w:hAnsi="Times New Roman"/>
          <w:sz w:val="28"/>
          <w:szCs w:val="28"/>
        </w:rPr>
        <w:t xml:space="preserve">также в период освоения ими образовательных программ </w:t>
      </w:r>
      <w:r w:rsidRPr="008F03BB">
        <w:rPr>
          <w:rFonts w:ascii="Times New Roman" w:hAnsi="Times New Roman"/>
          <w:sz w:val="28"/>
          <w:szCs w:val="28"/>
        </w:rPr>
        <w:t>среднего общего образования:</w:t>
      </w:r>
    </w:p>
    <w:p w14:paraId="42685B49" w14:textId="6F02B9A4" w:rsidR="00510BB9" w:rsidRPr="008F03BB" w:rsidRDefault="00510BB9" w:rsidP="00370138">
      <w:pPr>
        <w:pStyle w:val="a7"/>
        <w:spacing w:after="0" w:line="240" w:lineRule="auto"/>
        <w:ind w:left="0" w:right="-1" w:firstLine="709"/>
        <w:jc w:val="both"/>
        <w:rPr>
          <w:rFonts w:ascii="Times New Roman" w:hAnsi="Times New Roman"/>
          <w:sz w:val="28"/>
          <w:szCs w:val="28"/>
        </w:rPr>
      </w:pPr>
      <w:r w:rsidRPr="008F03BB">
        <w:rPr>
          <w:rFonts w:ascii="Times New Roman" w:hAnsi="Times New Roman"/>
          <w:sz w:val="28"/>
          <w:szCs w:val="28"/>
        </w:rPr>
        <w:t>– лица, указанные в подпунктах 1, 14, 20;</w:t>
      </w:r>
    </w:p>
    <w:p w14:paraId="3882D9E2" w14:textId="594CBC1E" w:rsidR="00510BB9" w:rsidRDefault="00510BB9" w:rsidP="00370138">
      <w:pPr>
        <w:pStyle w:val="a7"/>
        <w:spacing w:after="0" w:line="240" w:lineRule="auto"/>
        <w:ind w:left="0" w:right="-1" w:firstLine="709"/>
        <w:jc w:val="both"/>
        <w:rPr>
          <w:rFonts w:ascii="Times New Roman" w:hAnsi="Times New Roman"/>
          <w:sz w:val="28"/>
          <w:szCs w:val="28"/>
        </w:rPr>
      </w:pPr>
      <w:r w:rsidRPr="008F03BB">
        <w:rPr>
          <w:rFonts w:ascii="Times New Roman" w:hAnsi="Times New Roman"/>
          <w:sz w:val="28"/>
          <w:szCs w:val="28"/>
        </w:rPr>
        <w:t>– дети лиц, указанных в подпунктах 15-17, дети военнослужащих и сотрудников, указанных в подпункте 19,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w:t>
      </w:r>
      <w:r w:rsidRPr="009A2278">
        <w:rPr>
          <w:rFonts w:ascii="Times New Roman" w:hAnsi="Times New Roman"/>
          <w:sz w:val="28"/>
          <w:szCs w:val="28"/>
        </w:rPr>
        <w:t xml:space="preserve"> территориях иностранных государств) </w:t>
      </w:r>
      <w:r w:rsidRPr="009A2278">
        <w:rPr>
          <w:rFonts w:ascii="Times New Roman" w:hAnsi="Times New Roman"/>
          <w:sz w:val="28"/>
          <w:szCs w:val="28"/>
        </w:rPr>
        <w:lastRenderedPageBreak/>
        <w:t>либо удостоенных звания Героя Российской Федерации или награжденных тремя орденами Мужеств</w:t>
      </w:r>
      <w:r>
        <w:rPr>
          <w:rFonts w:ascii="Times New Roman" w:hAnsi="Times New Roman"/>
          <w:sz w:val="28"/>
          <w:szCs w:val="28"/>
        </w:rPr>
        <w:t>а.</w:t>
      </w:r>
    </w:p>
    <w:p w14:paraId="0EED8F31" w14:textId="1BA6651C" w:rsidR="00510BB9" w:rsidRPr="001416D0" w:rsidRDefault="00510BB9" w:rsidP="00370138">
      <w:pPr>
        <w:pStyle w:val="a7"/>
        <w:spacing w:after="0" w:line="240" w:lineRule="auto"/>
        <w:ind w:left="0" w:right="-1" w:firstLine="709"/>
        <w:jc w:val="both"/>
        <w:rPr>
          <w:sz w:val="28"/>
          <w:szCs w:val="28"/>
          <w:highlight w:val="yellow"/>
        </w:rPr>
      </w:pPr>
      <w:r w:rsidRPr="001416D0">
        <w:rPr>
          <w:rFonts w:ascii="Times New Roman" w:hAnsi="Times New Roman"/>
          <w:sz w:val="28"/>
          <w:szCs w:val="28"/>
        </w:rPr>
        <w:t xml:space="preserve">Правом на прием на </w:t>
      </w:r>
      <w:r>
        <w:rPr>
          <w:rFonts w:ascii="Times New Roman" w:hAnsi="Times New Roman"/>
          <w:sz w:val="28"/>
          <w:szCs w:val="28"/>
        </w:rPr>
        <w:t>подготовительное отделение федеральных государственных образовательных организаций высшего образования</w:t>
      </w:r>
      <w:r w:rsidRPr="001416D0">
        <w:rPr>
          <w:rFonts w:ascii="Times New Roman" w:hAnsi="Times New Roman"/>
          <w:sz w:val="28"/>
          <w:szCs w:val="28"/>
        </w:rPr>
        <w:t xml:space="preserve"> </w:t>
      </w:r>
      <w:r>
        <w:rPr>
          <w:rFonts w:ascii="Times New Roman" w:hAnsi="Times New Roman"/>
          <w:sz w:val="28"/>
          <w:szCs w:val="28"/>
        </w:rPr>
        <w:t xml:space="preserve">для </w:t>
      </w:r>
      <w:r w:rsidRPr="001416D0">
        <w:rPr>
          <w:rFonts w:ascii="Times New Roman" w:hAnsi="Times New Roman"/>
          <w:sz w:val="28"/>
          <w:szCs w:val="28"/>
        </w:rPr>
        <w:t>обучени</w:t>
      </w:r>
      <w:r>
        <w:rPr>
          <w:rFonts w:ascii="Times New Roman" w:hAnsi="Times New Roman"/>
          <w:sz w:val="28"/>
          <w:szCs w:val="28"/>
        </w:rPr>
        <w:t>я</w:t>
      </w:r>
      <w:r w:rsidRPr="001416D0">
        <w:rPr>
          <w:rFonts w:ascii="Times New Roman" w:hAnsi="Times New Roman"/>
          <w:sz w:val="28"/>
          <w:szCs w:val="28"/>
        </w:rPr>
        <w:t xml:space="preserve"> за счет бюджетных ассигнований федерального бюджета гражданин вправе воспользоваться однократно.</w:t>
      </w:r>
    </w:p>
    <w:p w14:paraId="61FECC9C" w14:textId="77777777" w:rsidR="00510BB9" w:rsidRPr="00510BB9" w:rsidRDefault="00510BB9" w:rsidP="00510BB9">
      <w:pPr>
        <w:jc w:val="center"/>
        <w:rPr>
          <w:rFonts w:ascii="Times New Roman" w:hAnsi="Times New Roman"/>
          <w:b/>
          <w:sz w:val="28"/>
          <w:szCs w:val="28"/>
        </w:rPr>
      </w:pPr>
    </w:p>
    <w:sectPr w:rsidR="00510BB9" w:rsidRPr="00510BB9" w:rsidSect="000F0315">
      <w:headerReference w:type="default" r:id="rId15"/>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30CC" w14:textId="77777777" w:rsidR="00213F18" w:rsidRDefault="00213F18" w:rsidP="00B133CE">
      <w:pPr>
        <w:spacing w:after="0" w:line="240" w:lineRule="auto"/>
      </w:pPr>
      <w:r>
        <w:separator/>
      </w:r>
    </w:p>
  </w:endnote>
  <w:endnote w:type="continuationSeparator" w:id="0">
    <w:p w14:paraId="5F77C09A" w14:textId="77777777" w:rsidR="00213F18" w:rsidRDefault="00213F18" w:rsidP="00B13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674F" w14:textId="77777777" w:rsidR="00213F18" w:rsidRDefault="00213F18" w:rsidP="00B133CE">
      <w:pPr>
        <w:spacing w:after="0" w:line="240" w:lineRule="auto"/>
      </w:pPr>
      <w:r>
        <w:separator/>
      </w:r>
    </w:p>
  </w:footnote>
  <w:footnote w:type="continuationSeparator" w:id="0">
    <w:p w14:paraId="0FCBE616" w14:textId="77777777" w:rsidR="00213F18" w:rsidRDefault="00213F18" w:rsidP="00B13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249861416"/>
      <w:docPartObj>
        <w:docPartGallery w:val="Page Numbers (Top of Page)"/>
        <w:docPartUnique/>
      </w:docPartObj>
    </w:sdtPr>
    <w:sdtContent>
      <w:p w14:paraId="56C068AD" w14:textId="138C2502" w:rsidR="00B133CE" w:rsidRPr="00761740" w:rsidRDefault="00B133CE">
        <w:pPr>
          <w:pStyle w:val="af3"/>
          <w:jc w:val="center"/>
          <w:rPr>
            <w:rFonts w:ascii="Times New Roman" w:hAnsi="Times New Roman" w:cs="Times New Roman"/>
            <w:sz w:val="24"/>
          </w:rPr>
        </w:pPr>
        <w:r w:rsidRPr="00761740">
          <w:rPr>
            <w:rFonts w:ascii="Times New Roman" w:hAnsi="Times New Roman" w:cs="Times New Roman"/>
            <w:sz w:val="24"/>
          </w:rPr>
          <w:fldChar w:fldCharType="begin"/>
        </w:r>
        <w:r w:rsidRPr="00761740">
          <w:rPr>
            <w:rFonts w:ascii="Times New Roman" w:hAnsi="Times New Roman" w:cs="Times New Roman"/>
            <w:sz w:val="24"/>
          </w:rPr>
          <w:instrText>PAGE   \* MERGEFORMAT</w:instrText>
        </w:r>
        <w:r w:rsidRPr="00761740">
          <w:rPr>
            <w:rFonts w:ascii="Times New Roman" w:hAnsi="Times New Roman" w:cs="Times New Roman"/>
            <w:sz w:val="24"/>
          </w:rPr>
          <w:fldChar w:fldCharType="separate"/>
        </w:r>
        <w:r w:rsidR="004A35FF">
          <w:rPr>
            <w:rFonts w:ascii="Times New Roman" w:hAnsi="Times New Roman" w:cs="Times New Roman"/>
            <w:noProof/>
            <w:sz w:val="24"/>
          </w:rPr>
          <w:t>2</w:t>
        </w:r>
        <w:r w:rsidRPr="00761740">
          <w:rPr>
            <w:rFonts w:ascii="Times New Roman" w:hAnsi="Times New Roman" w:cs="Times New Roman"/>
            <w:sz w:val="24"/>
          </w:rPr>
          <w:fldChar w:fldCharType="end"/>
        </w:r>
      </w:p>
    </w:sdtContent>
  </w:sdt>
  <w:p w14:paraId="0E9FF145" w14:textId="77777777" w:rsidR="00B133CE" w:rsidRDefault="00B133CE">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BED"/>
    <w:multiLevelType w:val="multilevel"/>
    <w:tmpl w:val="04543B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7C5C0E"/>
    <w:multiLevelType w:val="hybridMultilevel"/>
    <w:tmpl w:val="A8787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F83289"/>
    <w:multiLevelType w:val="multilevel"/>
    <w:tmpl w:val="8FE4954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169296033">
    <w:abstractNumId w:val="2"/>
  </w:num>
  <w:num w:numId="2" w16cid:durableId="454645083">
    <w:abstractNumId w:val="0"/>
  </w:num>
  <w:num w:numId="3" w16cid:durableId="995455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3"/>
    <w:rsid w:val="00005C75"/>
    <w:rsid w:val="00035A22"/>
    <w:rsid w:val="000423E1"/>
    <w:rsid w:val="000D7EF9"/>
    <w:rsid w:val="000F0315"/>
    <w:rsid w:val="00114243"/>
    <w:rsid w:val="001273BE"/>
    <w:rsid w:val="001416D0"/>
    <w:rsid w:val="00143D90"/>
    <w:rsid w:val="001523B4"/>
    <w:rsid w:val="00154E74"/>
    <w:rsid w:val="0018428A"/>
    <w:rsid w:val="001D6FB8"/>
    <w:rsid w:val="001E0C4E"/>
    <w:rsid w:val="00205087"/>
    <w:rsid w:val="00213F18"/>
    <w:rsid w:val="002247EB"/>
    <w:rsid w:val="00235D46"/>
    <w:rsid w:val="00237D62"/>
    <w:rsid w:val="002523A7"/>
    <w:rsid w:val="00252808"/>
    <w:rsid w:val="00275F08"/>
    <w:rsid w:val="0028188A"/>
    <w:rsid w:val="002A16F5"/>
    <w:rsid w:val="002C6711"/>
    <w:rsid w:val="002D30C3"/>
    <w:rsid w:val="003074EE"/>
    <w:rsid w:val="0031096C"/>
    <w:rsid w:val="00314CEB"/>
    <w:rsid w:val="00370138"/>
    <w:rsid w:val="0039213E"/>
    <w:rsid w:val="003D3206"/>
    <w:rsid w:val="003D5E16"/>
    <w:rsid w:val="003F67E4"/>
    <w:rsid w:val="00403784"/>
    <w:rsid w:val="00450E29"/>
    <w:rsid w:val="004627BB"/>
    <w:rsid w:val="00494A5A"/>
    <w:rsid w:val="004A35FF"/>
    <w:rsid w:val="004E6065"/>
    <w:rsid w:val="00510BB9"/>
    <w:rsid w:val="00543ED9"/>
    <w:rsid w:val="005827B2"/>
    <w:rsid w:val="006205D0"/>
    <w:rsid w:val="00636B4E"/>
    <w:rsid w:val="00655626"/>
    <w:rsid w:val="00655BDA"/>
    <w:rsid w:val="00656461"/>
    <w:rsid w:val="00664DDA"/>
    <w:rsid w:val="00667F1B"/>
    <w:rsid w:val="0069164E"/>
    <w:rsid w:val="006A2B65"/>
    <w:rsid w:val="00746C57"/>
    <w:rsid w:val="00761740"/>
    <w:rsid w:val="00781144"/>
    <w:rsid w:val="00806D18"/>
    <w:rsid w:val="00815F7A"/>
    <w:rsid w:val="00867C71"/>
    <w:rsid w:val="0087655C"/>
    <w:rsid w:val="008D1432"/>
    <w:rsid w:val="008D7434"/>
    <w:rsid w:val="00900A70"/>
    <w:rsid w:val="00934EE1"/>
    <w:rsid w:val="009718C9"/>
    <w:rsid w:val="009A2278"/>
    <w:rsid w:val="009B1079"/>
    <w:rsid w:val="00A14D39"/>
    <w:rsid w:val="00A32A43"/>
    <w:rsid w:val="00A45C09"/>
    <w:rsid w:val="00A65DA9"/>
    <w:rsid w:val="00A86881"/>
    <w:rsid w:val="00AC19CB"/>
    <w:rsid w:val="00B133CE"/>
    <w:rsid w:val="00B609E2"/>
    <w:rsid w:val="00B93D0D"/>
    <w:rsid w:val="00BB38B8"/>
    <w:rsid w:val="00BD3D1F"/>
    <w:rsid w:val="00C363D0"/>
    <w:rsid w:val="00C910BF"/>
    <w:rsid w:val="00CF1202"/>
    <w:rsid w:val="00D3242E"/>
    <w:rsid w:val="00D76E00"/>
    <w:rsid w:val="00DA4E30"/>
    <w:rsid w:val="00DC1AB5"/>
    <w:rsid w:val="00DD299A"/>
    <w:rsid w:val="00DD65A1"/>
    <w:rsid w:val="00DF1959"/>
    <w:rsid w:val="00E21D76"/>
    <w:rsid w:val="00EA3468"/>
    <w:rsid w:val="00EB7C60"/>
    <w:rsid w:val="00F1533F"/>
    <w:rsid w:val="00F465D7"/>
    <w:rsid w:val="00F46A15"/>
    <w:rsid w:val="00F5039D"/>
    <w:rsid w:val="00F5764D"/>
    <w:rsid w:val="00FC3D7C"/>
    <w:rsid w:val="00FC6669"/>
    <w:rsid w:val="00FC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9B49"/>
  <w15:chartTrackingRefBased/>
  <w15:docId w15:val="{2DF41DC1-6A7F-4CFA-8EC0-366E82B6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2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32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32A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32A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32A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32A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2A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2A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2A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A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32A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32A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32A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32A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32A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2A43"/>
    <w:rPr>
      <w:rFonts w:eastAsiaTheme="majorEastAsia" w:cstheme="majorBidi"/>
      <w:color w:val="595959" w:themeColor="text1" w:themeTint="A6"/>
    </w:rPr>
  </w:style>
  <w:style w:type="character" w:customStyle="1" w:styleId="80">
    <w:name w:val="Заголовок 8 Знак"/>
    <w:basedOn w:val="a0"/>
    <w:link w:val="8"/>
    <w:uiPriority w:val="9"/>
    <w:semiHidden/>
    <w:rsid w:val="00A32A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2A43"/>
    <w:rPr>
      <w:rFonts w:eastAsiaTheme="majorEastAsia" w:cstheme="majorBidi"/>
      <w:color w:val="272727" w:themeColor="text1" w:themeTint="D8"/>
    </w:rPr>
  </w:style>
  <w:style w:type="paragraph" w:styleId="a3">
    <w:name w:val="Title"/>
    <w:basedOn w:val="a"/>
    <w:next w:val="a"/>
    <w:link w:val="a4"/>
    <w:uiPriority w:val="10"/>
    <w:qFormat/>
    <w:rsid w:val="00A32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2A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2A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2A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2A43"/>
    <w:pPr>
      <w:spacing w:before="160"/>
      <w:jc w:val="center"/>
    </w:pPr>
    <w:rPr>
      <w:i/>
      <w:iCs/>
      <w:color w:val="404040" w:themeColor="text1" w:themeTint="BF"/>
    </w:rPr>
  </w:style>
  <w:style w:type="character" w:customStyle="1" w:styleId="22">
    <w:name w:val="Цитата 2 Знак"/>
    <w:basedOn w:val="a0"/>
    <w:link w:val="21"/>
    <w:uiPriority w:val="29"/>
    <w:rsid w:val="00A32A43"/>
    <w:rPr>
      <w:i/>
      <w:iCs/>
      <w:color w:val="404040" w:themeColor="text1" w:themeTint="BF"/>
    </w:rPr>
  </w:style>
  <w:style w:type="paragraph" w:styleId="a7">
    <w:name w:val="List Paragraph"/>
    <w:basedOn w:val="a"/>
    <w:uiPriority w:val="34"/>
    <w:qFormat/>
    <w:rsid w:val="00A32A43"/>
    <w:pPr>
      <w:ind w:left="720"/>
      <w:contextualSpacing/>
    </w:pPr>
  </w:style>
  <w:style w:type="character" w:styleId="a8">
    <w:name w:val="Intense Emphasis"/>
    <w:basedOn w:val="a0"/>
    <w:uiPriority w:val="21"/>
    <w:qFormat/>
    <w:rsid w:val="00A32A43"/>
    <w:rPr>
      <w:i/>
      <w:iCs/>
      <w:color w:val="0F4761" w:themeColor="accent1" w:themeShade="BF"/>
    </w:rPr>
  </w:style>
  <w:style w:type="paragraph" w:styleId="a9">
    <w:name w:val="Intense Quote"/>
    <w:basedOn w:val="a"/>
    <w:next w:val="a"/>
    <w:link w:val="aa"/>
    <w:uiPriority w:val="30"/>
    <w:qFormat/>
    <w:rsid w:val="00A32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32A43"/>
    <w:rPr>
      <w:i/>
      <w:iCs/>
      <w:color w:val="0F4761" w:themeColor="accent1" w:themeShade="BF"/>
    </w:rPr>
  </w:style>
  <w:style w:type="character" w:styleId="ab">
    <w:name w:val="Intense Reference"/>
    <w:basedOn w:val="a0"/>
    <w:uiPriority w:val="32"/>
    <w:qFormat/>
    <w:rsid w:val="00A32A43"/>
    <w:rPr>
      <w:b/>
      <w:bCs/>
      <w:smallCaps/>
      <w:color w:val="0F4761" w:themeColor="accent1" w:themeShade="BF"/>
      <w:spacing w:val="5"/>
    </w:rPr>
  </w:style>
  <w:style w:type="character" w:customStyle="1" w:styleId="Bodytext3">
    <w:name w:val="Body text (3)_"/>
    <w:basedOn w:val="a0"/>
    <w:link w:val="Bodytext30"/>
    <w:rsid w:val="00005C75"/>
    <w:rPr>
      <w:rFonts w:ascii="Times New Roman" w:eastAsia="Times New Roman" w:hAnsi="Times New Roman" w:cs="Times New Roman"/>
      <w:b/>
      <w:bCs/>
      <w:sz w:val="26"/>
      <w:szCs w:val="26"/>
      <w:shd w:val="clear" w:color="auto" w:fill="FFFFFF"/>
    </w:rPr>
  </w:style>
  <w:style w:type="paragraph" w:customStyle="1" w:styleId="Bodytext30">
    <w:name w:val="Body text (3)"/>
    <w:basedOn w:val="a"/>
    <w:link w:val="Bodytext3"/>
    <w:rsid w:val="00005C75"/>
    <w:pPr>
      <w:widowControl w:val="0"/>
      <w:shd w:val="clear" w:color="auto" w:fill="FFFFFF"/>
      <w:spacing w:before="960" w:after="540" w:line="298" w:lineRule="exact"/>
      <w:jc w:val="center"/>
    </w:pPr>
    <w:rPr>
      <w:rFonts w:ascii="Times New Roman" w:eastAsia="Times New Roman" w:hAnsi="Times New Roman" w:cs="Times New Roman"/>
      <w:b/>
      <w:bCs/>
      <w:sz w:val="26"/>
      <w:szCs w:val="26"/>
    </w:rPr>
  </w:style>
  <w:style w:type="paragraph" w:styleId="ac">
    <w:name w:val="Normal (Web)"/>
    <w:basedOn w:val="a"/>
    <w:uiPriority w:val="99"/>
    <w:semiHidden/>
    <w:unhideWhenUsed/>
    <w:rsid w:val="00A86881"/>
    <w:rPr>
      <w:rFonts w:ascii="Times New Roman" w:hAnsi="Times New Roman" w:cs="Times New Roman"/>
      <w:sz w:val="24"/>
      <w:szCs w:val="24"/>
    </w:rPr>
  </w:style>
  <w:style w:type="character" w:styleId="ad">
    <w:name w:val="Hyperlink"/>
    <w:basedOn w:val="a0"/>
    <w:uiPriority w:val="99"/>
    <w:unhideWhenUsed/>
    <w:rsid w:val="00494A5A"/>
    <w:rPr>
      <w:color w:val="0000FF"/>
      <w:u w:val="single"/>
    </w:rPr>
  </w:style>
  <w:style w:type="character" w:customStyle="1" w:styleId="11">
    <w:name w:val="Неразрешенное упоминание1"/>
    <w:basedOn w:val="a0"/>
    <w:uiPriority w:val="99"/>
    <w:semiHidden/>
    <w:unhideWhenUsed/>
    <w:rsid w:val="004E6065"/>
    <w:rPr>
      <w:color w:val="605E5C"/>
      <w:shd w:val="clear" w:color="auto" w:fill="E1DFDD"/>
    </w:rPr>
  </w:style>
  <w:style w:type="table" w:styleId="ae">
    <w:name w:val="Table Grid"/>
    <w:basedOn w:val="a1"/>
    <w:uiPriority w:val="39"/>
    <w:rsid w:val="006556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562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f">
    <w:name w:val="footer"/>
    <w:basedOn w:val="a"/>
    <w:link w:val="af0"/>
    <w:uiPriority w:val="99"/>
    <w:unhideWhenUsed/>
    <w:rsid w:val="00655626"/>
    <w:pPr>
      <w:tabs>
        <w:tab w:val="center" w:pos="4677"/>
        <w:tab w:val="right" w:pos="9355"/>
      </w:tabs>
      <w:spacing w:after="0" w:line="240" w:lineRule="auto"/>
    </w:pPr>
    <w:rPr>
      <w:kern w:val="0"/>
      <w14:ligatures w14:val="none"/>
    </w:rPr>
  </w:style>
  <w:style w:type="character" w:customStyle="1" w:styleId="af0">
    <w:name w:val="Нижний колонтитул Знак"/>
    <w:basedOn w:val="a0"/>
    <w:link w:val="af"/>
    <w:uiPriority w:val="99"/>
    <w:rsid w:val="00655626"/>
    <w:rPr>
      <w:kern w:val="0"/>
      <w14:ligatures w14:val="none"/>
    </w:rPr>
  </w:style>
  <w:style w:type="paragraph" w:customStyle="1" w:styleId="headertext">
    <w:name w:val="headertext"/>
    <w:basedOn w:val="a"/>
    <w:rsid w:val="002247E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1">
    <w:name w:val="Balloon Text"/>
    <w:basedOn w:val="a"/>
    <w:link w:val="af2"/>
    <w:uiPriority w:val="99"/>
    <w:semiHidden/>
    <w:unhideWhenUsed/>
    <w:rsid w:val="00B133C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133CE"/>
    <w:rPr>
      <w:rFonts w:ascii="Segoe UI" w:hAnsi="Segoe UI" w:cs="Segoe UI"/>
      <w:sz w:val="18"/>
      <w:szCs w:val="18"/>
    </w:rPr>
  </w:style>
  <w:style w:type="paragraph" w:styleId="af3">
    <w:name w:val="header"/>
    <w:basedOn w:val="a"/>
    <w:link w:val="af4"/>
    <w:uiPriority w:val="99"/>
    <w:unhideWhenUsed/>
    <w:rsid w:val="00B133CE"/>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33CE"/>
  </w:style>
  <w:style w:type="paragraph" w:styleId="af5">
    <w:name w:val="Revision"/>
    <w:hidden/>
    <w:uiPriority w:val="99"/>
    <w:semiHidden/>
    <w:rsid w:val="00761740"/>
    <w:pPr>
      <w:spacing w:after="0" w:line="240" w:lineRule="auto"/>
    </w:pPr>
  </w:style>
  <w:style w:type="character" w:customStyle="1" w:styleId="23">
    <w:name w:val="Неразрешенное упоминание2"/>
    <w:basedOn w:val="a0"/>
    <w:uiPriority w:val="99"/>
    <w:semiHidden/>
    <w:unhideWhenUsed/>
    <w:rsid w:val="003D3206"/>
    <w:rPr>
      <w:color w:val="605E5C"/>
      <w:shd w:val="clear" w:color="auto" w:fill="E1DFDD"/>
    </w:rPr>
  </w:style>
  <w:style w:type="character" w:styleId="af6">
    <w:name w:val="annotation reference"/>
    <w:basedOn w:val="a0"/>
    <w:uiPriority w:val="99"/>
    <w:semiHidden/>
    <w:unhideWhenUsed/>
    <w:rsid w:val="000423E1"/>
    <w:rPr>
      <w:sz w:val="16"/>
      <w:szCs w:val="16"/>
    </w:rPr>
  </w:style>
  <w:style w:type="paragraph" w:styleId="af7">
    <w:name w:val="annotation text"/>
    <w:basedOn w:val="a"/>
    <w:link w:val="af8"/>
    <w:uiPriority w:val="99"/>
    <w:semiHidden/>
    <w:unhideWhenUsed/>
    <w:rsid w:val="000423E1"/>
    <w:pPr>
      <w:spacing w:line="240" w:lineRule="auto"/>
    </w:pPr>
    <w:rPr>
      <w:sz w:val="20"/>
      <w:szCs w:val="20"/>
    </w:rPr>
  </w:style>
  <w:style w:type="character" w:customStyle="1" w:styleId="af8">
    <w:name w:val="Текст примечания Знак"/>
    <w:basedOn w:val="a0"/>
    <w:link w:val="af7"/>
    <w:uiPriority w:val="99"/>
    <w:semiHidden/>
    <w:rsid w:val="000423E1"/>
    <w:rPr>
      <w:sz w:val="20"/>
      <w:szCs w:val="20"/>
    </w:rPr>
  </w:style>
  <w:style w:type="paragraph" w:styleId="af9">
    <w:name w:val="annotation subject"/>
    <w:basedOn w:val="af7"/>
    <w:next w:val="af7"/>
    <w:link w:val="afa"/>
    <w:uiPriority w:val="99"/>
    <w:semiHidden/>
    <w:unhideWhenUsed/>
    <w:rsid w:val="000423E1"/>
    <w:rPr>
      <w:b/>
      <w:bCs/>
    </w:rPr>
  </w:style>
  <w:style w:type="character" w:customStyle="1" w:styleId="afa">
    <w:name w:val="Тема примечания Знак"/>
    <w:basedOn w:val="af8"/>
    <w:link w:val="af9"/>
    <w:uiPriority w:val="99"/>
    <w:semiHidden/>
    <w:rsid w:val="000423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69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8718&amp;dst=100690&amp;field=134&amp;date=16.07.2026" TargetMode="External"/><Relationship Id="rId13" Type="http://schemas.openxmlformats.org/officeDocument/2006/relationships/hyperlink" Target="https://login.consultant.ru/link/?req=doc&amp;base=LAW&amp;n=527083&amp;dst=100034&amp;field=134&amp;date=16.07.2026" TargetMode="External"/><Relationship Id="rId3" Type="http://schemas.openxmlformats.org/officeDocument/2006/relationships/settings" Target="settings.xml"/><Relationship Id="rId7" Type="http://schemas.openxmlformats.org/officeDocument/2006/relationships/hyperlink" Target="https://login.consultant.ru/link/?req=doc&amp;base=LAW&amp;n=538718&amp;dst=100561&amp;field=134&amp;date=16.07.2026" TargetMode="External"/><Relationship Id="rId12" Type="http://schemas.openxmlformats.org/officeDocument/2006/relationships/hyperlink" Target="https://login.consultant.ru/link/?req=doc&amp;base=LAW&amp;n=527083&amp;dst=100396&amp;field=134&amp;date=16.07.20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8718&amp;dst=100577&amp;field=134&amp;date=16.07.202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538718&amp;dst=100575&amp;field=134&amp;date=16.07.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8718&amp;dst=100569&amp;field=134&amp;date=16.07.2026" TargetMode="External"/><Relationship Id="rId14" Type="http://schemas.openxmlformats.org/officeDocument/2006/relationships/hyperlink" Target="https://login.consultant.ru/link/?req=doc&amp;base=LAW&amp;n=528367&amp;dst=100339&amp;field=134&amp;date=16.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619</TotalTime>
  <Pages>5</Pages>
  <Words>1950</Words>
  <Characters>11116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Олеговна Селезнева</dc:creator>
  <cp:keywords/>
  <dc:description/>
  <cp:lastModifiedBy>Виктория Олеговна Селезнева</cp:lastModifiedBy>
  <cp:revision>59</cp:revision>
  <dcterms:created xsi:type="dcterms:W3CDTF">2026-07-16T08:19:00Z</dcterms:created>
  <dcterms:modified xsi:type="dcterms:W3CDTF">2026-09-02T13:08:00Z</dcterms:modified>
</cp:coreProperties>
</file>