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ind w:hanging="0"/>
        <w:jc w:val="center"/>
        <w:rPr>
          <w:rStyle w:val="Style11"/>
          <w:b/>
          <w:bCs/>
        </w:rPr>
      </w:pPr>
      <w:r>
        <w:rPr>
          <w:rStyle w:val="Style11"/>
          <w:b/>
          <w:bCs/>
        </w:rPr>
        <w:t>ПОЛОЖЕНИЕ</w:t>
      </w:r>
    </w:p>
    <w:p>
      <w:pPr>
        <w:pStyle w:val="11"/>
        <w:ind w:hanging="0"/>
        <w:jc w:val="center"/>
        <w:rPr/>
      </w:pPr>
      <w:r>
        <w:rPr>
          <w:rFonts w:eastAsia="Calibri" w:eastAsiaTheme="minorHAnsi"/>
          <w:b/>
          <w:sz w:val="24"/>
          <w:szCs w:val="24"/>
        </w:rPr>
        <w:t xml:space="preserve">О ПОРЯДКЕ ОРГАНИЗАЦИИ И ПРОВЕДЕНИЯ </w:t>
      </w:r>
    </w:p>
    <w:p>
      <w:pPr>
        <w:pStyle w:val="11"/>
        <w:ind w:hanging="0"/>
        <w:jc w:val="center"/>
        <w:rPr/>
      </w:pPr>
      <w:r>
        <w:rPr>
          <w:rFonts w:eastAsia="Calibri" w:eastAsiaTheme="minorHAnsi"/>
          <w:b/>
          <w:sz w:val="24"/>
          <w:szCs w:val="24"/>
        </w:rPr>
        <w:t xml:space="preserve">РЕГИОНАЛЬНОГО КОНКУРСА ПРОЕКТОВ ПО ПСИХОЛОГИЧЕСКОМУ СОПРОВОЖДЕНИЮ ОБРАЗОВАТЕЛЬНОГО ПРОЦЕССА  </w:t>
      </w:r>
    </w:p>
    <w:p>
      <w:pPr>
        <w:pStyle w:val="11"/>
        <w:ind w:hanging="0"/>
        <w:jc w:val="center"/>
        <w:rPr/>
      </w:pPr>
      <w:r>
        <w:rPr>
          <w:rFonts w:eastAsia="Calibri" w:eastAsiaTheme="minorHAnsi"/>
          <w:b/>
          <w:sz w:val="24"/>
          <w:szCs w:val="24"/>
        </w:rPr>
        <w:t>«МАСТЕРСКАЯ ДУШИ»</w:t>
      </w:r>
    </w:p>
    <w:p>
      <w:pPr>
        <w:pStyle w:val="11"/>
        <w:ind w:hanging="0"/>
        <w:jc w:val="center"/>
        <w:rPr>
          <w:rFonts w:eastAsia="Calibri" w:eastAsiaTheme="minorHAnsi"/>
          <w:b/>
          <w:sz w:val="24"/>
          <w:szCs w:val="24"/>
        </w:rPr>
      </w:pPr>
      <w:r>
        <w:rPr>
          <w:rFonts w:eastAsia="Calibri" w:eastAsiaTheme="minorHAnsi"/>
          <w:b/>
          <w:sz w:val="24"/>
          <w:szCs w:val="24"/>
        </w:rPr>
      </w:r>
    </w:p>
    <w:p>
      <w:pPr>
        <w:pStyle w:val="11"/>
        <w:numPr>
          <w:ilvl w:val="0"/>
          <w:numId w:val="1"/>
        </w:numPr>
        <w:tabs>
          <w:tab w:val="clear" w:pos="708"/>
          <w:tab w:val="left" w:pos="921" w:leader="none"/>
        </w:tabs>
        <w:ind w:firstLine="580"/>
        <w:jc w:val="center"/>
        <w:rPr/>
      </w:pPr>
      <w:r>
        <w:rPr>
          <w:rStyle w:val="Style11"/>
          <w:b/>
          <w:bCs/>
        </w:rPr>
        <w:t>ОБЩИЕ ПОЛОЖЕНИЯ</w:t>
      </w:r>
    </w:p>
    <w:p>
      <w:pPr>
        <w:pStyle w:val="11"/>
        <w:numPr>
          <w:ilvl w:val="1"/>
          <w:numId w:val="1"/>
        </w:numPr>
        <w:tabs>
          <w:tab w:val="clear" w:pos="708"/>
          <w:tab w:val="left" w:pos="1195" w:leader="none"/>
        </w:tabs>
        <w:ind w:firstLine="580"/>
        <w:jc w:val="both"/>
        <w:rPr/>
      </w:pPr>
      <w:r>
        <w:rPr>
          <w:rStyle w:val="Style11"/>
          <w:rFonts w:eastAsia="Calibri"/>
        </w:rPr>
        <w:t xml:space="preserve">Конкурс </w:t>
      </w:r>
      <w:r>
        <w:rPr>
          <w:rStyle w:val="Style11"/>
        </w:rPr>
        <w:t>проводится ГАОУ ДПО ВО «Владимирский институт развития образования имени Л.И. Новиковой».</w:t>
      </w:r>
    </w:p>
    <w:p>
      <w:pPr>
        <w:pStyle w:val="11"/>
        <w:numPr>
          <w:ilvl w:val="1"/>
          <w:numId w:val="1"/>
        </w:numPr>
        <w:tabs>
          <w:tab w:val="clear" w:pos="708"/>
          <w:tab w:val="left" w:pos="1195" w:leader="none"/>
        </w:tabs>
        <w:ind w:firstLine="580"/>
        <w:jc w:val="both"/>
        <w:rPr>
          <w:rStyle w:val="Style11"/>
        </w:rPr>
      </w:pPr>
      <w:r>
        <w:rPr>
          <w:rStyle w:val="Style11"/>
        </w:rPr>
        <w:t>Общее руководство осуществляет Организационный комитет, который инициирует и координирует работу экспертной группы.</w:t>
      </w:r>
    </w:p>
    <w:p>
      <w:pPr>
        <w:pStyle w:val="11"/>
        <w:ind w:firstLine="580"/>
        <w:jc w:val="both"/>
        <w:rPr/>
      </w:pPr>
      <w:r>
        <w:rPr>
          <w:rStyle w:val="Style11"/>
        </w:rPr>
        <w:t>1.3. В состав экспертной группы входят преподаватели и методисты ГАОУ ДПО ВО «Владимирский институт развития образования имени Л.И. Новиковой».</w:t>
      </w:r>
    </w:p>
    <w:p>
      <w:pPr>
        <w:pStyle w:val="11"/>
        <w:ind w:firstLine="580"/>
        <w:jc w:val="both"/>
        <w:rPr>
          <w:rStyle w:val="Style11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</w:r>
    </w:p>
    <w:p>
      <w:pPr>
        <w:pStyle w:val="11"/>
        <w:numPr>
          <w:ilvl w:val="0"/>
          <w:numId w:val="0"/>
        </w:numPr>
        <w:tabs>
          <w:tab w:val="clear" w:pos="708"/>
          <w:tab w:val="left" w:pos="1425" w:leader="none"/>
        </w:tabs>
        <w:ind w:hanging="0" w:left="0"/>
        <w:jc w:val="center"/>
        <w:rPr/>
      </w:pPr>
      <w:r>
        <w:rPr>
          <w:rStyle w:val="Style11"/>
          <w:b/>
          <w:bCs/>
        </w:rPr>
        <w:t xml:space="preserve">2. ЦЕЛИ И ЗАДАЧИ 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624" w:left="0" w:right="0"/>
        <w:jc w:val="both"/>
        <w:rPr/>
      </w:pPr>
      <w:r>
        <w:rPr>
          <w:rStyle w:val="Style11"/>
          <w:rFonts w:ascii="Times New Roman" w:hAnsi="Times New Roman"/>
          <w:b/>
          <w:bCs/>
          <w:color w:val="000000"/>
          <w:sz w:val="28"/>
          <w:szCs w:val="28"/>
        </w:rPr>
        <w:t>Цель конкурса:</w:t>
      </w:r>
      <w:r>
        <w:rPr>
          <w:rStyle w:val="Style11"/>
          <w:rFonts w:ascii="Times New Roman" w:hAnsi="Times New Roman"/>
          <w:color w:val="000000"/>
          <w:sz w:val="28"/>
          <w:szCs w:val="28"/>
        </w:rPr>
        <w:t xml:space="preserve">  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8"/>
          <w:szCs w:val="28"/>
        </w:rPr>
        <w:t xml:space="preserve">выявление, обобщение и распространение лучших психологических практик (кейсов) по сопровождению образовательного процесса в соответствии с «Региональным планом 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8"/>
          <w:szCs w:val="28"/>
          <w:shd w:fill="auto" w:val="clear"/>
        </w:rPr>
        <w:t xml:space="preserve">по развитию 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8"/>
          <w:szCs w:val="28"/>
        </w:rPr>
        <w:t xml:space="preserve">психолого-педагогической помощи в сфере общего образования и среднего профессионального образования во Владимирской области». 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624" w:left="0" w:right="0"/>
        <w:jc w:val="both"/>
        <w:rPr/>
      </w:pPr>
      <w:r>
        <w:rPr>
          <w:rStyle w:val="Style11"/>
          <w:rFonts w:ascii="Times New Roman" w:hAnsi="Times New Roman"/>
          <w:sz w:val="28"/>
          <w:szCs w:val="28"/>
        </w:rPr>
        <w:t xml:space="preserve">Задачи: 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624" w:left="0" w:right="0"/>
        <w:jc w:val="both"/>
        <w:rPr/>
      </w:pPr>
      <w:r>
        <w:rPr>
          <w:rStyle w:val="Style11"/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 xml:space="preserve">-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>создать банк успешных кейсов (методических разработок, программ, проектов, сценариев) по эффективному психологическому сопровождению образовательного процесса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BodyText"/>
        <w:widowControl/>
        <w:numPr>
          <w:ilvl w:val="0"/>
          <w:numId w:val="2"/>
        </w:numPr>
        <w:suppressAutoHyphens w:val="true"/>
        <w:bidi w:val="0"/>
        <w:spacing w:lineRule="auto" w:line="276" w:before="0" w:after="140"/>
        <w:ind w:firstLine="624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>повысить профессиональную компетентность педагогов-психологов в вопросах практической реализации сопровождения образовательного процесса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BodyText"/>
        <w:widowControl/>
        <w:numPr>
          <w:ilvl w:val="0"/>
          <w:numId w:val="2"/>
        </w:numPr>
        <w:suppressAutoHyphens w:val="true"/>
        <w:bidi w:val="0"/>
        <w:spacing w:lineRule="auto" w:line="276" w:before="0" w:after="140"/>
        <w:ind w:firstLine="624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стимулировать педагогическое творчество и инновационную активность педагогов в области психолого-педагогического сопровождения образовательного процесса.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624" w:left="0" w:right="0"/>
        <w:jc w:val="both"/>
        <w:rPr/>
      </w:pPr>
      <w:r>
        <w:rPr>
          <w:rStyle w:val="Style11"/>
          <w:rFonts w:ascii="Times New Roman" w:hAnsi="Times New Roman"/>
          <w:sz w:val="28"/>
          <w:szCs w:val="28"/>
        </w:rPr>
        <w:t>3. ПОРЯДОК УЧАСТИЯ И СРОКИ ПРОВЕДЕНИЯ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624" w:left="0" w:right="0"/>
        <w:jc w:val="both"/>
        <w:rPr/>
      </w:pPr>
      <w:r>
        <w:rPr>
          <w:rStyle w:val="Style11"/>
          <w:rFonts w:ascii="Times New Roman" w:hAnsi="Times New Roman"/>
          <w:sz w:val="28"/>
          <w:szCs w:val="28"/>
        </w:rPr>
        <w:t>3.1. К участию в Конкурсе приглашаются: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 xml:space="preserve">   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>педагоги-психологи школ, ДОУ, учреждений СПО и дополнительного образования</w:t>
      </w:r>
    </w:p>
    <w:p>
      <w:pPr>
        <w:pStyle w:val="BodyText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cs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 xml:space="preserve">  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  <w:shd w:fill="auto" w:val="clear"/>
        </w:rPr>
        <w:t xml:space="preserve">творческие группы и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</w:rPr>
        <w:t xml:space="preserve">междисциплинарные команды (до 5 человек). </w:t>
      </w:r>
      <w:r>
        <w:rPr>
          <w:rStyle w:val="Emphasis"/>
          <w:rFonts w:cs="Times New Roman" w:ascii="Times New Roman" w:hAnsi="Times New Roman"/>
          <w:b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auto" w:val="clear"/>
        </w:rPr>
        <w:t>В составе междисциплинарной команды должны быть представлены не менее 2 разных специалистов (например, педагог-психолог + учитель-логопед, педагог-психолог + учитель-логопед + воспитатель и т. д.).</w:t>
      </w:r>
    </w:p>
    <w:p>
      <w:pPr>
        <w:pStyle w:val="BodyText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>3.2. Тематика конкурсных работ с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8"/>
          <w:szCs w:val="28"/>
        </w:rPr>
        <w:t>оо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8"/>
          <w:szCs w:val="28"/>
        </w:rPr>
        <w:t>н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8"/>
          <w:szCs w:val="28"/>
        </w:rPr>
        <w:t>с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ится с </w:t>
      </w:r>
      <w:r>
        <w:rPr>
          <w:rStyle w:val="Strong"/>
          <w:rFonts w:ascii="Times New Roman" w:hAnsi="Times New Roman"/>
          <w:b w:val="false"/>
          <w:bCs w:val="false"/>
          <w:i w:val="false"/>
          <w:caps w:val="false"/>
          <w:smallCaps w:val="false"/>
          <w:color w:val="0F1115"/>
          <w:spacing w:val="0"/>
          <w:sz w:val="28"/>
          <w:szCs w:val="28"/>
        </w:rPr>
        <w:t xml:space="preserve">«Региональным планом по развитию психолого-педагогической помощи в сфере общего и среднего профессионального образования во Владимирской области до 2030 года» и определяется ежегодно, о чем сообщается в информационном письме о проведении конкурса.  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567" w:left="0"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Требований к педагогическому стажу не предъявляется.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567" w:left="0" w:right="0"/>
        <w:jc w:val="left"/>
        <w:rPr/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 xml:space="preserve">3.4.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>Конкурс проводится в заочной форме.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567" w:left="0" w:right="0"/>
        <w:jc w:val="left"/>
        <w:rPr/>
      </w:pPr>
      <w:r>
        <w:rPr>
          <w:rStyle w:val="Style11"/>
          <w:rFonts w:eastAsia="Calibri" w:ascii="Times New Roman" w:hAnsi="Times New Roman" w:eastAsiaTheme="minorHAnsi"/>
          <w:sz w:val="28"/>
          <w:szCs w:val="28"/>
        </w:rPr>
        <w:t xml:space="preserve">3.5. Для участия в Конкурсе необходимо </w:t>
      </w:r>
      <w:r>
        <w:rPr>
          <w:rStyle w:val="Style11"/>
          <w:rFonts w:eastAsia="Calibri" w:ascii="Times New Roman" w:hAnsi="Times New Roman" w:eastAsiaTheme="minorHAnsi"/>
          <w:b/>
          <w:bCs/>
          <w:sz w:val="28"/>
          <w:szCs w:val="28"/>
        </w:rPr>
        <w:t xml:space="preserve">до 20 октября 2026 г. </w:t>
      </w:r>
      <w:r>
        <w:rPr>
          <w:rStyle w:val="Style11"/>
          <w:rFonts w:eastAsia="Calibri" w:ascii="Times New Roman" w:hAnsi="Times New Roman" w:eastAsiaTheme="minorHAnsi"/>
          <w:b w:val="false"/>
          <w:bCs w:val="false"/>
          <w:sz w:val="28"/>
          <w:szCs w:val="28"/>
        </w:rPr>
        <w:t xml:space="preserve">заполнить форму участника и прикрепить необходимые материалы </w:t>
      </w:r>
      <w:r>
        <w:rPr>
          <w:rStyle w:val="Style11"/>
          <w:rFonts w:eastAsia="Calibri" w:ascii="Times New Roman" w:hAnsi="Times New Roman" w:eastAsiaTheme="minorHAnsi"/>
          <w:color w:val="0F1115"/>
          <w:sz w:val="28"/>
          <w:szCs w:val="28"/>
        </w:rPr>
        <w:t>по ссылке, которая будет указана в информационном письме: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567" w:left="0" w:right="0"/>
        <w:jc w:val="left"/>
        <w:rPr/>
      </w:pPr>
      <w:r>
        <w:rPr>
          <w:rStyle w:val="Style11"/>
          <w:rFonts w:eastAsia="Calibri" w:ascii="Times New Roman" w:hAnsi="Times New Roman" w:eastAsiaTheme="minorHAnsi"/>
          <w:color w:val="0F1115"/>
          <w:sz w:val="28"/>
          <w:szCs w:val="28"/>
        </w:rPr>
        <w:t>- конкурсные материалы, оформленные по схеме, указанной в п.4 данного положения;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567" w:left="0" w:right="0"/>
        <w:jc w:val="left"/>
        <w:rPr/>
      </w:pPr>
      <w:r>
        <w:rPr>
          <w:rStyle w:val="Style11"/>
          <w:rFonts w:eastAsia="Calibri" w:ascii="Times New Roman" w:hAnsi="Times New Roman" w:eastAsiaTheme="minorHAnsi"/>
          <w:color w:val="0F1115"/>
          <w:sz w:val="28"/>
          <w:szCs w:val="28"/>
        </w:rPr>
        <w:t>- заявление участника (Приложение 1)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567" w:left="0" w:right="0"/>
        <w:jc w:val="left"/>
        <w:rPr/>
      </w:pPr>
      <w:r>
        <w:rPr>
          <w:rStyle w:val="Style11"/>
          <w:rFonts w:eastAsia="Calibri" w:ascii="Times New Roman" w:hAnsi="Times New Roman" w:eastAsiaTheme="minorHAnsi"/>
          <w:color w:val="0F1115"/>
          <w:sz w:val="28"/>
          <w:szCs w:val="28"/>
        </w:rPr>
        <w:t xml:space="preserve">- согласие на обработку персональных данных (Приложение 2) 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567" w:left="0" w:right="0"/>
        <w:jc w:val="left"/>
        <w:rPr/>
      </w:pPr>
      <w:r>
        <w:rPr>
          <w:rStyle w:val="Hyperlink"/>
          <w:rFonts w:eastAsia="Calibri" w:ascii="Times New Roman" w:hAnsi="Times New Roman" w:eastAsiaTheme="minorHAnsi"/>
          <w:color w:val="0F1115"/>
          <w:sz w:val="28"/>
          <w:szCs w:val="28"/>
          <w:u w:val="none"/>
        </w:rPr>
        <w:t xml:space="preserve">3.6. Подведение итогов и вручение дипломов — </w:t>
      </w:r>
      <w:r>
        <w:rPr>
          <w:rStyle w:val="Hyperlink"/>
          <w:rFonts w:eastAsia="Calibri" w:ascii="Times New Roman" w:hAnsi="Times New Roman" w:eastAsiaTheme="minorHAnsi"/>
          <w:b/>
          <w:bCs/>
          <w:color w:val="0F1115"/>
          <w:sz w:val="28"/>
          <w:szCs w:val="28"/>
          <w:u w:val="none"/>
        </w:rPr>
        <w:t>ноябрь 2026 г.</w:t>
      </w:r>
    </w:p>
    <w:p>
      <w:pPr>
        <w:pStyle w:val="BodyText"/>
        <w:spacing w:before="57" w:after="57"/>
        <w:ind w:firstLine="709"/>
        <w:jc w:val="center"/>
        <w:rPr/>
      </w:pPr>
      <w:r>
        <w:rPr>
          <w:rStyle w:val="Style11"/>
          <w:rFonts w:eastAsia="Tahoma" w:cs="Droid Sans"/>
          <w:b/>
          <w:bCs/>
          <w:color w:val="000000"/>
          <w:kern w:val="2"/>
          <w:lang w:eastAsia="zh-CN" w:bidi="hi-IN"/>
        </w:rPr>
        <w:t xml:space="preserve">4. </w:t>
      </w:r>
      <w:r>
        <w:rPr>
          <w:rStyle w:val="Style11"/>
          <w:rFonts w:eastAsia="Tahoma" w:cs="Droid Sans" w:ascii="Times New Roman" w:hAnsi="Times New Roman"/>
          <w:b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С</w:t>
      </w:r>
      <w:r>
        <w:rPr>
          <w:rStyle w:val="Style11"/>
          <w:rFonts w:eastAsia="Tahoma" w:cs="Droid Sans" w:ascii="Times New Roman" w:hAnsi="Times New Roman"/>
          <w:b/>
          <w:bCs/>
          <w:i w:val="false"/>
          <w:caps w:val="false"/>
          <w:smallCaps w:val="false"/>
          <w:color w:val="0F1115"/>
          <w:spacing w:val="0"/>
          <w:kern w:val="2"/>
          <w:sz w:val="22"/>
          <w:szCs w:val="22"/>
          <w:lang w:eastAsia="zh-CN" w:bidi="hi-IN"/>
        </w:rPr>
        <w:t>ТРУКТУРА И СОДЕРЖАНИЕ КОНКУРСНОЙ РАБОТЫ</w:t>
      </w:r>
    </w:p>
    <w:p>
      <w:pPr>
        <w:pStyle w:val="BodyText"/>
        <w:spacing w:before="57" w:after="57"/>
        <w:ind w:firstLine="709"/>
        <w:jc w:val="both"/>
        <w:rPr/>
      </w:pPr>
      <w:r>
        <w:rPr>
          <w:rStyle w:val="Style11"/>
          <w:rFonts w:eastAsia="Tahoma" w:cs="Droid Sans" w:ascii="Times New Roman" w:hAnsi="Times New Roman"/>
          <w:b w:val="false"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4.1. Общие требования к оформлению конкурсной работы</w:t>
      </w:r>
    </w:p>
    <w:p>
      <w:pPr>
        <w:pStyle w:val="BodyText"/>
        <w:spacing w:before="57" w:after="57"/>
        <w:ind w:firstLine="709"/>
        <w:jc w:val="both"/>
        <w:rPr/>
      </w:pPr>
      <w:r>
        <w:rPr>
          <w:rFonts w:eastAsia="Tahoma" w:cs="Droid Sans" w:ascii="Times New Roman" w:hAnsi="Times New Roman"/>
          <w:b w:val="false"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Конкурсная работа должна соответствовать заявленной теме, быть </w:t>
      </w:r>
      <w:r>
        <w:rPr>
          <w:rStyle w:val="Strong"/>
          <w:rFonts w:eastAsia="Tahoma"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практико-ориентированной</w:t>
      </w:r>
      <w:r>
        <w:rPr>
          <w:rFonts w:eastAsia="Tahoma" w:cs="Droid Sans" w:ascii="Times New Roman" w:hAnsi="Times New Roman"/>
          <w:b w:val="false"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 xml:space="preserve">, содержать алгоритм действий, методические приёмы и подтверждение результативности. </w:t>
      </w:r>
    </w:p>
    <w:p>
      <w:pPr>
        <w:pStyle w:val="BodyText"/>
        <w:spacing w:before="57" w:after="57"/>
        <w:ind w:firstLine="709"/>
        <w:jc w:val="both"/>
        <w:rPr/>
      </w:pPr>
      <w:r>
        <w:rPr>
          <w:rFonts w:eastAsia="Tahoma" w:cs="Droid Sans" w:ascii="Times New Roman" w:hAnsi="Times New Roman"/>
          <w:b w:val="false"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4.2. Структура работы</w:t>
      </w:r>
    </w:p>
    <w:tbl>
      <w:tblPr>
        <w:tblW w:w="9921" w:type="dxa"/>
        <w:jc w:val="left"/>
        <w:tblInd w:w="55" w:type="dxa"/>
        <w:tblLayout w:type="fixed"/>
        <w:tblCellMar>
          <w:top w:w="55" w:type="dxa"/>
          <w:left w:w="55" w:type="dxa"/>
          <w:bottom w:w="150" w:type="dxa"/>
          <w:right w:w="55" w:type="dxa"/>
        </w:tblCellMar>
      </w:tblPr>
      <w:tblGrid>
        <w:gridCol w:w="2593"/>
        <w:gridCol w:w="7328"/>
      </w:tblGrid>
      <w:tr>
        <w:trPr>
          <w:tblHeader w:val="true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3"/>
              <w:spacing w:before="0" w:after="20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</w:t>
            </w:r>
          </w:p>
        </w:tc>
        <w:tc>
          <w:tcPr>
            <w:tcW w:w="7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3"/>
              <w:spacing w:before="0" w:after="20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Титульный лист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работы, тематика (согласно списка из информационного письма), ФИО автора(ов), место работы, должность, город, год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Аннотация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Краткое описание содержания работы (3-5 предложений), в чём суть и ценность представленного опыта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Актуальность и проблема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Какая проблема решается в предложенной работе и почему она актуальна в ОО региона, либо в вашей ОО. Как вы определили причину данной проблемы.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Целевая группа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Кто является участниками описываемой работы (дети (группа, класс, все обучающиеся ОО), педагоги, родители)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Цель и задачи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Чего планируется достичь и какие шаги для этого предпринимаются (должны соотносится с заявленной проблемой и служить ее решению)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Технология работы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jc w:val="both"/>
              <w:rPr/>
            </w:pPr>
            <w:r>
              <w:rPr>
                <w:rFonts w:ascii="Times New Roman" w:hAnsi="Times New Roman"/>
              </w:rPr>
              <w:t>Подробное, пошаговое описание действий педагога-психолога и всех участников процесса (при необходимости): диагностика → планирование → реализация → анализ результатов (согласно п.4.3)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Результаты и доказательства эффективности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Конкретные результаты (количественные и качественные): снижение тревожности, рост успеваемости, улучшение коммуникации, положительная динамика по результатам диагностики и др. и в цифрах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Методические рекомендации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Советы педагогам-психологам, которые захотят использовать данный кейс в своей работе (на что обратить внимание, какие риски учесть)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Список использованной литературы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Автор, название, место и год издания, количество страниц</w:t>
            </w:r>
          </w:p>
        </w:tc>
      </w:tr>
      <w:tr>
        <w:trPr/>
        <w:tc>
          <w:tcPr>
            <w:tcW w:w="25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user2"/>
              <w:spacing w:before="0" w:after="200"/>
              <w:ind w:hanging="0" w:left="0" w:right="0"/>
              <w:rPr/>
            </w:pPr>
            <w:r>
              <w:rPr>
                <w:rStyle w:val="Strong"/>
                <w:rFonts w:ascii="Times New Roman" w:hAnsi="Times New Roman"/>
                <w:b/>
              </w:rPr>
              <w:t>Приложения</w:t>
            </w:r>
          </w:p>
        </w:tc>
        <w:tc>
          <w:tcPr>
            <w:tcW w:w="7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user2"/>
              <w:widowControl w:val="false"/>
              <w:suppressLineNumbers/>
              <w:spacing w:before="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Диагностические материалы, конспекты занятий, раздаточные материалы, фотографии, скриншоты и т. д. помеченные в соответствием их применения в описании технологии (Приложение 1,2 … и т.д.)</w:t>
            </w:r>
          </w:p>
        </w:tc>
      </w:tr>
    </w:tbl>
    <w:p>
      <w:pPr>
        <w:pStyle w:val="BodyText"/>
        <w:widowControl/>
        <w:spacing w:before="240" w:after="240"/>
        <w:ind w:hanging="0" w:left="0" w:right="0"/>
        <w:jc w:val="center"/>
        <w:rPr>
          <w:rFonts w:ascii="Times New Roman" w:hAnsi="Times New Roman" w:cs="Droid Sans"/>
          <w:b w:val="false"/>
          <w:i w:val="false"/>
          <w:caps w:val="false"/>
          <w:smallCaps w:val="false"/>
          <w:color w:val="0F1115"/>
          <w:spacing w:val="0"/>
          <w:kern w:val="2"/>
          <w:lang w:eastAsia="zh-CN" w:bidi="hi-IN"/>
        </w:rPr>
      </w:pPr>
      <w:r>
        <w:rPr>
          <w:rFonts w:eastAsia="Tahoma" w:cs="Droid Sans" w:ascii="Times New Roman" w:hAnsi="Times New Roman"/>
          <w:b w:val="false"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 xml:space="preserve">     </w:t>
      </w:r>
      <w:r>
        <w:rPr>
          <w:rFonts w:eastAsia="Tahoma" w:cs="Droid Sans" w:ascii="Times New Roman" w:hAnsi="Times New Roman"/>
          <w:b w:val="false"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 xml:space="preserve">4.3. 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Требования к разделу «Технология работы (пошаговый алгоритм)»</w:t>
      </w:r>
    </w:p>
    <w:p>
      <w:pPr>
        <w:pStyle w:val="BodyText"/>
        <w:widowControl/>
        <w:suppressAutoHyphens w:val="true"/>
        <w:bidi w:val="0"/>
        <w:spacing w:lineRule="auto" w:line="276" w:before="240" w:after="240"/>
        <w:ind w:firstLine="680" w:left="0" w:right="0"/>
        <w:jc w:val="both"/>
        <w:rPr/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 xml:space="preserve">Этот раздел должен быть максимально подробным и практичным. Рекомендуется описывать технологию в виде последовательных шагов (этапов) с указанием: </w:t>
      </w:r>
    </w:p>
    <w:p>
      <w:pPr>
        <w:pStyle w:val="BodyText"/>
        <w:widowControl/>
        <w:numPr>
          <w:ilvl w:val="0"/>
          <w:numId w:val="4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76" w:before="0" w:after="0"/>
        <w:ind w:firstLine="680" w:left="0" w:right="0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Диагностический этап: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какие методы использовались для выявления проблемы (наблюдение, опросники, беседы, социометрия и др.);</w:t>
      </w:r>
    </w:p>
    <w:p>
      <w:pPr>
        <w:pStyle w:val="BodyText"/>
        <w:widowControl/>
        <w:numPr>
          <w:ilvl w:val="0"/>
          <w:numId w:val="4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76" w:before="0" w:after="0"/>
        <w:ind w:firstLine="680" w:left="0" w:right="0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Планирование: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какие цели ставились на каждом подэтапе работы;</w:t>
      </w:r>
    </w:p>
    <w:p>
      <w:pPr>
        <w:pStyle w:val="BodyText"/>
        <w:widowControl/>
        <w:numPr>
          <w:ilvl w:val="0"/>
          <w:numId w:val="4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76" w:before="0" w:after="0"/>
        <w:ind w:firstLine="680" w:left="0" w:right="0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Реализация: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конкретные приёмы, упражнения, форматы работы (индивидуальные занятия, групповые тренинги, классные часы, работа с родителями, игровые методы и др.) с указанием времени, места, участников;</w:t>
      </w:r>
    </w:p>
    <w:p>
      <w:pPr>
        <w:pStyle w:val="BodyText"/>
        <w:widowControl/>
        <w:numPr>
          <w:ilvl w:val="0"/>
          <w:numId w:val="4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76" w:before="0" w:after="0"/>
        <w:ind w:firstLine="680" w:left="0" w:right="0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Мониторинг и анализ: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как оценивалась эффективность, какие инструменты обратной связи использовались.</w:t>
      </w:r>
    </w:p>
    <w:p>
      <w:pPr>
        <w:pStyle w:val="Heading2"/>
        <w:widowControl/>
        <w:spacing w:before="240" w:after="240"/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Calibri"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 xml:space="preserve">     </w:t>
      </w:r>
      <w:r>
        <w:rPr>
          <w:rFonts w:eastAsia="Calibri" w:cs="Droid Sans" w:ascii="Times New Roman" w:hAnsi="Times New Roman"/>
          <w:b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 xml:space="preserve"> </w:t>
      </w:r>
      <w:r>
        <w:rPr>
          <w:rFonts w:eastAsia="Calibri" w:cs="Droid Sans" w:ascii="Times New Roman" w:hAnsi="Times New Roman"/>
          <w:b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>5. ТРЕБОВАНИЯ К ОФОРМЛЕНИЮ КОНКУРСНЫХ МАТЕРИАЛОВ</w:t>
      </w:r>
    </w:p>
    <w:p>
      <w:pPr>
        <w:pStyle w:val="BodyText"/>
        <w:widowControl/>
        <w:suppressAutoHyphens w:val="true"/>
        <w:bidi w:val="0"/>
        <w:spacing w:lineRule="auto" w:line="276" w:before="240" w:after="240"/>
        <w:ind w:firstLine="737" w:left="0" w:right="0"/>
        <w:jc w:val="both"/>
        <w:rPr>
          <w:highlight w:val="none"/>
          <w:shd w:fill="auto" w:val="clear"/>
        </w:rPr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>5.1. Текстовые документы оформляются в редакторе Microsoft Word.</w:t>
      </w:r>
    </w:p>
    <w:p>
      <w:pPr>
        <w:pStyle w:val="BodyText"/>
        <w:widowControl/>
        <w:suppressAutoHyphens w:val="true"/>
        <w:bidi w:val="0"/>
        <w:spacing w:lineRule="auto" w:line="276" w:before="240" w:after="240"/>
        <w:ind w:firstLine="737" w:left="0" w:right="0"/>
        <w:jc w:val="both"/>
        <w:rPr>
          <w:highlight w:val="none"/>
          <w:shd w:fill="auto" w:val="clear"/>
        </w:rPr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>5.2. Параметры форматирования: шрифт Times New Roman, размер шрифта 14 пт, межстрочный интервал 1,5, поля 2 см со всех сторон, отступ 1,25 см, нумерация снизу по центру.</w:t>
      </w:r>
    </w:p>
    <w:p>
      <w:pPr>
        <w:pStyle w:val="BodyText"/>
        <w:widowControl/>
        <w:suppressAutoHyphens w:val="true"/>
        <w:bidi w:val="0"/>
        <w:spacing w:lineRule="auto" w:line="276" w:before="240" w:after="240"/>
        <w:ind w:firstLine="737" w:left="0" w:right="0"/>
        <w:jc w:val="both"/>
        <w:rPr/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>5.3. Объём работы — от </w:t>
      </w: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>5 до 10 страниц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> (без учёта приложений).</w:t>
      </w:r>
    </w:p>
    <w:p>
      <w:pPr>
        <w:pStyle w:val="BodyText"/>
        <w:widowControl/>
        <w:suppressAutoHyphens w:val="true"/>
        <w:bidi w:val="0"/>
        <w:spacing w:lineRule="auto" w:line="276" w:before="240" w:after="240"/>
        <w:ind w:firstLine="737" w:left="0" w:right="0"/>
        <w:jc w:val="both"/>
        <w:rPr>
          <w:highlight w:val="none"/>
          <w:shd w:fill="auto" w:val="clear"/>
        </w:rPr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>5.4. Иллюстрации, таблицы, схемы должны быть подписаны (например, Рис. 1. Схема работы, Таблица 1. Результаты входной диагностики).</w:t>
      </w:r>
    </w:p>
    <w:p>
      <w:pPr>
        <w:pStyle w:val="BodyText"/>
        <w:widowControl/>
        <w:suppressAutoHyphens w:val="true"/>
        <w:bidi w:val="0"/>
        <w:spacing w:lineRule="auto" w:line="276" w:before="240" w:after="240"/>
        <w:ind w:firstLine="737" w:left="0" w:right="0"/>
        <w:jc w:val="both"/>
        <w:rPr/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5.5. Файл с конкурсной работой именуется по образцу: </w:t>
      </w: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«Фамилия_ОО_регион_название»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(например, «Иванова_СОШ №3_г.Ковров_Работа с родителями»).</w:t>
      </w:r>
    </w:p>
    <w:p>
      <w:pPr>
        <w:pStyle w:val="BodyText"/>
        <w:widowControl/>
        <w:suppressAutoHyphens w:val="true"/>
        <w:bidi w:val="0"/>
        <w:spacing w:lineRule="auto" w:line="276" w:before="240" w:after="240"/>
        <w:ind w:firstLine="737" w:left="0" w:right="0"/>
        <w:jc w:val="center"/>
        <w:rPr/>
      </w:pPr>
      <w:r>
        <w:rPr>
          <w:rFonts w:eastAsia="Calibri" w:cs="Droid Sans" w:ascii="Times New Roman" w:hAnsi="Times New Roman"/>
          <w:b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6. КРИТЕРИИ ОЦЕНИВАНИЯ КОНКУРСНЫХ РАБОТ</w:t>
      </w:r>
    </w:p>
    <w:p>
      <w:pPr>
        <w:pStyle w:val="BodyText"/>
        <w:widowControl/>
        <w:suppressAutoHyphens w:val="true"/>
        <w:bidi w:val="0"/>
        <w:spacing w:lineRule="auto" w:line="276" w:before="240" w:after="240"/>
        <w:ind w:firstLine="737" w:left="0" w:right="0"/>
        <w:jc w:val="both"/>
        <w:rPr>
          <w:rFonts w:ascii="Times New Roman" w:hAnsi="Times New Roman" w:cs="Droid Sans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Экспертная оценка кейсов проводится по 10-балльной шкале по каждому критерию.</w:t>
      </w:r>
    </w:p>
    <w:tbl>
      <w:tblPr>
        <w:tblW w:w="9921" w:type="dxa"/>
        <w:jc w:val="left"/>
        <w:tblInd w:w="55" w:type="dxa"/>
        <w:tblLayout w:type="fixed"/>
        <w:tblCellMar>
          <w:top w:w="55" w:type="dxa"/>
          <w:left w:w="55" w:type="dxa"/>
          <w:bottom w:w="150" w:type="dxa"/>
          <w:right w:w="55" w:type="dxa"/>
        </w:tblCellMar>
      </w:tblPr>
      <w:tblGrid>
        <w:gridCol w:w="351"/>
        <w:gridCol w:w="7533"/>
        <w:gridCol w:w="2037"/>
      </w:tblGrid>
      <w:tr>
        <w:trPr>
          <w:tblHeader w:val="true"/>
        </w:trPr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Максимальный балл</w:t>
            </w:r>
          </w:p>
        </w:tc>
      </w:tr>
      <w:tr>
        <w:trPr/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>
                <w:rStyle w:val="Strong"/>
                <w:rFonts w:ascii="Times New Roman" w:hAnsi="Times New Roman"/>
                <w:b/>
                <w:bCs/>
                <w:sz w:val="24"/>
                <w:szCs w:val="24"/>
              </w:rPr>
              <w:t>Соответствие цели и задачам Конкурса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2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Актуальность и практическая значимость проблемы</w:t>
            </w:r>
            <w:r>
              <w:rPr>
                <w:rFonts w:ascii="Times New Roman" w:hAnsi="Times New Roman"/>
                <w:sz w:val="24"/>
                <w:szCs w:val="24"/>
              </w:rPr>
              <w:t> (насколько остро проблема стоит в реальной практике)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10</w:t>
            </w:r>
          </w:p>
        </w:tc>
      </w:tr>
      <w:tr>
        <w:trPr/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3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Полнота и четкость описания технологии работы</w:t>
            </w:r>
            <w:r>
              <w:rPr>
                <w:rFonts w:ascii="Times New Roman" w:hAnsi="Times New Roman"/>
                <w:sz w:val="24"/>
                <w:szCs w:val="24"/>
              </w:rPr>
              <w:t> (наличие пошагового алгоритма, диагностики, планирования, реализации)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10</w:t>
            </w:r>
          </w:p>
        </w:tc>
      </w:tr>
      <w:tr>
        <w:trPr/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4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Обоснованность выбора методов и приёмов</w:t>
            </w:r>
            <w:r>
              <w:rPr>
                <w:rFonts w:ascii="Times New Roman" w:hAnsi="Times New Roman"/>
                <w:sz w:val="24"/>
                <w:szCs w:val="24"/>
              </w:rPr>
              <w:t> (соответствие возрасту, выявленной проблеме)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10</w:t>
            </w:r>
          </w:p>
        </w:tc>
      </w:tr>
      <w:tr>
        <w:trPr/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5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Доказательность результативности</w:t>
            </w:r>
            <w:r>
              <w:rPr>
                <w:rFonts w:ascii="Times New Roman" w:hAnsi="Times New Roman"/>
                <w:sz w:val="24"/>
                <w:szCs w:val="24"/>
              </w:rPr>
              <w:t> (наличие конкретных данных динамики, обратной связи, продуктов деятельности)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10</w:t>
            </w:r>
          </w:p>
        </w:tc>
      </w:tr>
      <w:tr>
        <w:trPr/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6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Возможность тиражирования</w:t>
            </w:r>
            <w:r>
              <w:rPr>
                <w:rFonts w:ascii="Times New Roman" w:hAnsi="Times New Roman"/>
                <w:sz w:val="24"/>
                <w:szCs w:val="24"/>
              </w:rPr>
              <w:t> (насколько легко другой педагог сможет использовать данный кейс)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10</w:t>
            </w:r>
          </w:p>
        </w:tc>
      </w:tr>
      <w:tr>
        <w:trPr/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7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Оригинальность и творческий подход</w:t>
            </w:r>
            <w:r>
              <w:rPr>
                <w:rFonts w:ascii="Times New Roman" w:hAnsi="Times New Roman"/>
                <w:sz w:val="24"/>
                <w:szCs w:val="24"/>
              </w:rPr>
              <w:t> (нестандартные решения, авторские находки)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10</w:t>
            </w:r>
          </w:p>
        </w:tc>
      </w:tr>
      <w:tr>
        <w:trPr/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8</w:t>
            </w:r>
          </w:p>
        </w:tc>
        <w:tc>
          <w:tcPr>
            <w:tcW w:w="7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>
                <w:rStyle w:val="Strong"/>
                <w:rFonts w:ascii="Times New Roman" w:hAnsi="Times New Roman"/>
                <w:b/>
                <w:sz w:val="24"/>
                <w:szCs w:val="24"/>
              </w:rPr>
              <w:t>Методическая грамотность и качество оформления</w:t>
            </w:r>
            <w:r>
              <w:rPr>
                <w:rFonts w:ascii="Times New Roman" w:hAnsi="Times New Roman"/>
                <w:sz w:val="24"/>
                <w:szCs w:val="24"/>
              </w:rPr>
              <w:t> (соответствие структуре, грамотность, наглядность)</w:t>
            </w:r>
          </w:p>
        </w:tc>
        <w:tc>
          <w:tcPr>
            <w:tcW w:w="20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BodyText"/>
              <w:spacing w:before="0" w:after="140"/>
              <w:rPr/>
            </w:pPr>
            <w:r>
              <w:rPr/>
              <w:t>10</w:t>
            </w:r>
          </w:p>
        </w:tc>
      </w:tr>
    </w:tbl>
    <w:p>
      <w:pPr>
        <w:pStyle w:val="BodyText"/>
        <w:widowControl/>
        <w:spacing w:before="240" w:after="240"/>
        <w:ind w:hanging="0" w:left="0" w:right="0"/>
        <w:jc w:val="both"/>
        <w:rPr>
          <w:rFonts w:ascii="Times New Roman" w:hAnsi="Times New Roman" w:cs="Droid Sans"/>
          <w:color w:val="0F1115"/>
          <w:kern w:val="2"/>
          <w:sz w:val="28"/>
          <w:szCs w:val="28"/>
          <w:lang w:eastAsia="zh-CN" w:bidi="hi-IN"/>
        </w:rPr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Максимальный итоговый балл: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80.</w:t>
      </w:r>
    </w:p>
    <w:p>
      <w:pPr>
        <w:pStyle w:val="BodyText"/>
        <w:widowControl/>
        <w:spacing w:before="240" w:after="240"/>
        <w:ind w:hanging="0" w:left="0" w:right="0"/>
        <w:jc w:val="both"/>
        <w:rPr>
          <w:rFonts w:ascii="Times New Roman" w:hAnsi="Times New Roman" w:cs="Droid Sans"/>
          <w:color w:val="0F1115"/>
          <w:kern w:val="2"/>
          <w:sz w:val="28"/>
          <w:szCs w:val="28"/>
          <w:lang w:eastAsia="zh-CN" w:bidi="hi-IN"/>
        </w:rPr>
      </w:pPr>
      <w:r>
        <w:rPr>
          <w:rFonts w:cs="Droid Sans" w:ascii="Times New Roman" w:hAnsi="Times New Roman"/>
          <w:color w:val="0F1115"/>
          <w:kern w:val="2"/>
          <w:sz w:val="28"/>
          <w:szCs w:val="28"/>
          <w:lang w:eastAsia="zh-CN" w:bidi="hi-IN"/>
        </w:rPr>
      </w:r>
    </w:p>
    <w:p>
      <w:pPr>
        <w:pStyle w:val="BodyText"/>
        <w:widowControl/>
        <w:spacing w:before="240" w:after="240"/>
        <w:ind w:hanging="0" w:left="0" w:right="0"/>
        <w:jc w:val="both"/>
        <w:rPr>
          <w:rFonts w:ascii="Times New Roman" w:hAnsi="Times New Roman" w:cs="Droid Sans"/>
          <w:color w:val="0F1115"/>
          <w:kern w:val="2"/>
          <w:sz w:val="28"/>
          <w:szCs w:val="28"/>
          <w:lang w:eastAsia="zh-CN" w:bidi="hi-IN"/>
        </w:rPr>
      </w:pPr>
      <w:r>
        <w:rPr>
          <w:rFonts w:cs="Droid Sans" w:ascii="Times New Roman" w:hAnsi="Times New Roman"/>
          <w:color w:val="0F1115"/>
          <w:kern w:val="2"/>
          <w:sz w:val="28"/>
          <w:szCs w:val="28"/>
          <w:lang w:eastAsia="zh-CN" w:bidi="hi-IN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689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rFonts w:cs="Times New Roman"/>
          <w:b/>
          <w:spacing w:val="-7"/>
        </w:rPr>
      </w:pPr>
      <w:r>
        <w:rPr>
          <w:rFonts w:cs="Times New Roman" w:ascii="Times New Roman" w:hAnsi="Times New Roman"/>
          <w:b/>
          <w:sz w:val="28"/>
          <w:szCs w:val="28"/>
        </w:rPr>
        <w:t>7. ПРЕДСТАВЛЕНИЕ</w:t>
      </w:r>
      <w:r>
        <w:rPr>
          <w:rFonts w:cs="Times New Roman"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ДОКУМЕНТОВ</w:t>
      </w:r>
      <w:r>
        <w:rPr>
          <w:rFonts w:cs="Times New Roman"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И</w:t>
      </w:r>
      <w:r>
        <w:rPr>
          <w:rFonts w:cs="Times New Roman" w:ascii="Times New Roman" w:hAnsi="Times New Roman"/>
          <w:b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МАТЕРИАЛОВ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689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ДЛЯ</w:t>
      </w:r>
      <w:r>
        <w:rPr>
          <w:rFonts w:cs="Times New Roman"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УЧАСТИЯ</w:t>
      </w:r>
      <w:r>
        <w:rPr>
          <w:rFonts w:cs="Times New Roman" w:ascii="Times New Roman" w:hAnsi="Times New Roman"/>
          <w:b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</w:t>
      </w:r>
      <w:r>
        <w:rPr>
          <w:rFonts w:cs="Times New Roman" w:ascii="Times New Roman" w:hAnsi="Times New Roman"/>
          <w:b/>
          <w:spacing w:val="-6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pacing w:val="-2"/>
          <w:sz w:val="28"/>
          <w:szCs w:val="28"/>
        </w:rPr>
        <w:t xml:space="preserve">КОНКУРСЕ </w:t>
      </w:r>
    </w:p>
    <w:p>
      <w:pPr>
        <w:pStyle w:val="ListParagraph"/>
        <w:widowControl/>
        <w:tabs>
          <w:tab w:val="clear" w:pos="708"/>
          <w:tab w:val="left" w:pos="1689" w:leader="none"/>
        </w:tabs>
        <w:suppressAutoHyphens w:val="true"/>
        <w:bidi w:val="0"/>
        <w:spacing w:lineRule="auto" w:line="240" w:before="0" w:after="0"/>
        <w:ind w:firstLine="737" w:left="0" w:right="0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7.1. Заявки</w:t>
      </w:r>
      <w:r>
        <w:rPr>
          <w:rFonts w:cs="Times New Roman" w:ascii="Times New Roman" w:hAnsi="Times New Roman"/>
          <w:spacing w:val="23"/>
          <w:sz w:val="28"/>
          <w:szCs w:val="28"/>
        </w:rPr>
        <w:t xml:space="preserve"> и материалы </w:t>
      </w:r>
      <w:r>
        <w:rPr>
          <w:rFonts w:cs="Times New Roman" w:ascii="Times New Roman" w:hAnsi="Times New Roman"/>
          <w:sz w:val="28"/>
          <w:szCs w:val="28"/>
        </w:rPr>
        <w:t>для</w:t>
      </w:r>
      <w:r>
        <w:rPr>
          <w:rFonts w:cs="Times New Roman" w:ascii="Times New Roman" w:hAnsi="Times New Roman"/>
          <w:spacing w:val="2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участия</w:t>
      </w:r>
      <w:r>
        <w:rPr>
          <w:rFonts w:cs="Times New Roman" w:ascii="Times New Roman" w:hAnsi="Times New Roman"/>
          <w:spacing w:val="2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2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Конкурсе</w:t>
      </w:r>
      <w:r>
        <w:rPr>
          <w:rFonts w:cs="Times New Roman" w:ascii="Times New Roman" w:hAnsi="Times New Roman"/>
          <w:spacing w:val="25"/>
          <w:sz w:val="28"/>
          <w:szCs w:val="28"/>
        </w:rPr>
        <w:t xml:space="preserve"> направляются через онлайн-форму, указанную в информационном письме </w:t>
      </w:r>
      <w:r>
        <w:rPr>
          <w:rFonts w:cs="Times New Roman" w:ascii="Times New Roman" w:hAnsi="Times New Roman"/>
          <w:sz w:val="28"/>
          <w:szCs w:val="28"/>
        </w:rPr>
        <w:t xml:space="preserve">до </w:t>
      </w:r>
      <w:r>
        <w:rPr>
          <w:rFonts w:cs="Times New Roman" w:ascii="Times New Roman" w:hAnsi="Times New Roman"/>
          <w:b/>
          <w:bCs/>
          <w:sz w:val="28"/>
          <w:szCs w:val="28"/>
        </w:rPr>
        <w:t>2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F1115"/>
          <w:spacing w:val="0"/>
          <w:sz w:val="28"/>
          <w:szCs w:val="28"/>
        </w:rPr>
        <w:t xml:space="preserve">0 октября 2026 года. </w:t>
      </w:r>
      <w:r>
        <w:rPr>
          <w:rFonts w:cs="Times New Roman" w:ascii="Times New Roman" w:hAnsi="Times New Roman"/>
          <w:sz w:val="28"/>
          <w:szCs w:val="28"/>
        </w:rPr>
        <w:t xml:space="preserve">Необходимые документы: </w:t>
      </w:r>
    </w:p>
    <w:p>
      <w:pPr>
        <w:pStyle w:val="ListParagraph"/>
        <w:widowControl/>
        <w:tabs>
          <w:tab w:val="clear" w:pos="708"/>
          <w:tab w:val="left" w:pos="1689" w:leader="none"/>
        </w:tabs>
        <w:suppressAutoHyphens w:val="true"/>
        <w:bidi w:val="0"/>
        <w:spacing w:lineRule="auto" w:line="240" w:before="0" w:after="0"/>
        <w:ind w:firstLine="73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заполненная форма;</w:t>
      </w:r>
    </w:p>
    <w:p>
      <w:pPr>
        <w:pStyle w:val="ListParagraph"/>
        <w:widowControl/>
        <w:tabs>
          <w:tab w:val="clear" w:pos="708"/>
          <w:tab w:val="left" w:pos="1689" w:leader="none"/>
        </w:tabs>
        <w:suppressAutoHyphens w:val="true"/>
        <w:bidi w:val="0"/>
        <w:spacing w:lineRule="auto" w:line="240" w:before="0" w:after="0"/>
        <w:ind w:firstLine="737" w:left="0" w:right="0"/>
        <w:contextualSpacing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конкурсные материалы;</w:t>
      </w:r>
    </w:p>
    <w:p>
      <w:pPr>
        <w:pStyle w:val="Normal"/>
        <w:widowControl w:val="false"/>
        <w:tabs>
          <w:tab w:val="clear" w:pos="708"/>
          <w:tab w:val="left" w:pos="1318" w:leader="none"/>
        </w:tabs>
        <w:spacing w:lineRule="auto" w:line="240" w:before="0" w:after="0"/>
        <w:ind w:firstLine="707" w:right="654"/>
        <w:jc w:val="both"/>
        <w:rPr>
          <w:rFonts w:cs="Times New Roman"/>
        </w:rPr>
      </w:pPr>
      <w:r>
        <w:rPr>
          <w:rFonts w:cs="Times New Roman" w:ascii="Times New Roman" w:hAnsi="Times New Roman"/>
          <w:sz w:val="28"/>
          <w:szCs w:val="28"/>
        </w:rPr>
        <w:t>- заявление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участника (приложение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1);</w:t>
      </w:r>
    </w:p>
    <w:p>
      <w:pPr>
        <w:pStyle w:val="ListParagraph"/>
        <w:widowControl w:val="false"/>
        <w:tabs>
          <w:tab w:val="clear" w:pos="708"/>
          <w:tab w:val="left" w:pos="1318" w:leader="none"/>
        </w:tabs>
        <w:spacing w:lineRule="auto" w:line="240" w:before="0" w:after="0"/>
        <w:ind w:firstLine="707" w:left="0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согласие на обработку персональных данных (приложение 2);</w:t>
      </w:r>
    </w:p>
    <w:p>
      <w:pPr>
        <w:pStyle w:val="BodyText"/>
        <w:widowControl/>
        <w:suppressAutoHyphens w:val="true"/>
        <w:bidi w:val="0"/>
        <w:spacing w:before="57" w:after="57"/>
        <w:ind w:firstLine="709" w:left="0" w:right="0"/>
        <w:jc w:val="both"/>
        <w:rPr>
          <w:rFonts w:ascii="Times New Roman" w:hAnsi="Times New Roman" w:eastAsia="Tahoma" w:cs="Droid Sans"/>
          <w:color w:val="000000"/>
          <w:kern w:val="2"/>
          <w:sz w:val="28"/>
          <w:szCs w:val="28"/>
          <w:lang w:val="ru-RU" w:eastAsia="zh-CN" w:bidi="hi-IN"/>
        </w:rPr>
      </w:pPr>
      <w:r>
        <w:rPr>
          <w:rFonts w:eastAsia="Tahoma" w:cs="Droid Sans" w:ascii="Times New Roman" w:hAnsi="Times New Roman"/>
          <w:color w:val="000000"/>
          <w:kern w:val="2"/>
          <w:sz w:val="28"/>
          <w:szCs w:val="28"/>
          <w:lang w:val="ru-RU" w:eastAsia="zh-CN" w:bidi="hi-IN"/>
        </w:rPr>
      </w:r>
    </w:p>
    <w:p>
      <w:pPr>
        <w:pStyle w:val="BodyText"/>
        <w:widowControl/>
        <w:suppressAutoHyphens w:val="true"/>
        <w:bidi w:val="0"/>
        <w:spacing w:before="57" w:after="57"/>
        <w:ind w:firstLine="709" w:left="0" w:right="0"/>
        <w:jc w:val="both"/>
        <w:rPr/>
      </w:pPr>
      <w:r>
        <w:rPr>
          <w:rFonts w:eastAsia="Tahoma" w:cs="Droid Sans" w:ascii="Times New Roman" w:hAnsi="Times New Roman"/>
          <w:color w:val="000000"/>
          <w:kern w:val="2"/>
          <w:sz w:val="28"/>
          <w:szCs w:val="28"/>
          <w:lang w:val="ru-RU" w:eastAsia="zh-CN" w:bidi="hi-IN"/>
        </w:rPr>
        <w:t xml:space="preserve">Описание </w:t>
      </w:r>
      <w:r>
        <w:rPr>
          <w:rStyle w:val="Style11"/>
          <w:rFonts w:eastAsia="Tahoma" w:cs="Droid Sans" w:ascii="Times New Roman" w:hAnsi="Times New Roman"/>
          <w:b w:val="false"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val="ru-RU" w:eastAsia="zh-CN" w:bidi="hi-IN"/>
        </w:rPr>
        <w:t>конкурсной работы</w:t>
      </w:r>
      <w:r>
        <w:rPr>
          <w:rFonts w:eastAsia="Tahoma" w:cs="Droid Sans" w:ascii="Times New Roman" w:hAnsi="Times New Roman"/>
          <w:color w:val="000000"/>
          <w:kern w:val="2"/>
          <w:sz w:val="28"/>
          <w:szCs w:val="28"/>
          <w:lang w:val="ru-RU" w:eastAsia="zh-CN" w:bidi="hi-IN"/>
        </w:rPr>
        <w:t xml:space="preserve">. </w:t>
      </w:r>
      <w:r>
        <w:rPr>
          <w:rStyle w:val="Strong"/>
          <w:rFonts w:eastAsia="Tahoma"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val="ru-RU" w:eastAsia="zh-CN" w:bidi="hi-IN"/>
        </w:rPr>
        <w:t>Структура описания опыта</w:t>
      </w:r>
      <w:r>
        <w:rPr>
          <w:rFonts w:eastAsia="Tahoma" w:cs="Droid Sans" w:ascii="Times New Roman" w:hAnsi="Times New Roman"/>
          <w:caps w:val="false"/>
          <w:smallCaps w:val="false"/>
          <w:color w:val="0F1115"/>
          <w:spacing w:val="0"/>
          <w:kern w:val="2"/>
          <w:sz w:val="28"/>
          <w:szCs w:val="28"/>
          <w:lang w:val="ru-RU" w:eastAsia="zh-CN" w:bidi="hi-IN"/>
        </w:rPr>
        <w:t> </w:t>
      </w:r>
      <w:r>
        <w:rPr>
          <w:rFonts w:eastAsia="Tahoma"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val="ru-RU" w:eastAsia="zh-CN" w:bidi="hi-IN"/>
        </w:rPr>
        <w:t>должна соответствовать требованиям, указанным в п. 4, 5.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Представленные материалы не рецензируются и участникам Конкурса 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не возвращаются. 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Организационный</w:t>
      </w:r>
      <w:r>
        <w:rPr>
          <w:rFonts w:cs="Times New Roman" w:ascii="Times New Roman" w:hAnsi="Times New Roman"/>
          <w:b w:val="false"/>
          <w:bCs w:val="false"/>
          <w:color w:val="000000"/>
          <w:spacing w:val="-8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комитет</w:t>
      </w:r>
      <w:r>
        <w:rPr>
          <w:rFonts w:cs="Times New Roman" w:ascii="Times New Roman" w:hAnsi="Times New Roman"/>
          <w:spacing w:val="3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вправе</w:t>
      </w:r>
      <w:r>
        <w:rPr>
          <w:rFonts w:cs="Times New Roman" w:ascii="Times New Roman" w:hAnsi="Times New Roman"/>
          <w:spacing w:val="3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отклонить</w:t>
      </w:r>
      <w:r>
        <w:rPr>
          <w:rFonts w:cs="Times New Roman" w:ascii="Times New Roman" w:hAnsi="Times New Roman"/>
          <w:spacing w:val="3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заявку</w:t>
      </w:r>
      <w:r>
        <w:rPr>
          <w:rFonts w:cs="Times New Roman" w:ascii="Times New Roman" w:hAnsi="Times New Roman"/>
          <w:spacing w:val="3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3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участие</w:t>
      </w:r>
      <w:r>
        <w:rPr>
          <w:rFonts w:cs="Times New Roman" w:ascii="Times New Roman" w:hAnsi="Times New Roman"/>
          <w:spacing w:val="3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37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3"/>
          <w:sz w:val="28"/>
          <w:szCs w:val="28"/>
        </w:rPr>
        <w:t xml:space="preserve">региональном </w:t>
      </w:r>
      <w:r>
        <w:rPr>
          <w:rFonts w:cs="Times New Roman" w:ascii="Times New Roman" w:hAnsi="Times New Roman"/>
          <w:sz w:val="28"/>
          <w:szCs w:val="28"/>
        </w:rPr>
        <w:t xml:space="preserve">этапе Конкурса в случае: 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 нарушения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2"/>
          <w:sz w:val="28"/>
          <w:szCs w:val="28"/>
        </w:rPr>
        <w:t>сроков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2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2"/>
          <w:sz w:val="28"/>
          <w:szCs w:val="28"/>
        </w:rPr>
        <w:t>заявки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0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2"/>
          <w:sz w:val="28"/>
          <w:szCs w:val="28"/>
        </w:rPr>
        <w:t xml:space="preserve">(или) требований </w:t>
      </w:r>
      <w:r>
        <w:rPr>
          <w:rFonts w:ascii="Times New Roman" w:hAnsi="Times New Roman"/>
          <w:sz w:val="28"/>
          <w:szCs w:val="28"/>
        </w:rPr>
        <w:t>к оформлению заявки;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наличия документов в составе заявки, не соответствующих требованиям настоящего положения о Конкурсе.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Апелляция по результатам Конкурса не предусмотрена.</w:t>
      </w:r>
    </w:p>
    <w:p>
      <w:pPr>
        <w:pStyle w:val="ListParagraph"/>
        <w:widowControl w:val="false"/>
        <w:tabs>
          <w:tab w:val="clear" w:pos="708"/>
          <w:tab w:val="left" w:pos="1507" w:leader="none"/>
        </w:tabs>
        <w:spacing w:lineRule="auto" w:line="240" w:before="0" w:after="0"/>
        <w:ind w:firstLine="707" w:left="0" w:right="102"/>
        <w:contextualSpacing w:val="false"/>
        <w:jc w:val="both"/>
        <w:rPr>
          <w:rFonts w:ascii="Times New Roman" w:hAnsi="Times New Roman" w:cs="Droid Sans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 w:cs="Droid Sans" w:ascii="Times New Roman" w:hAnsi="Times New Roman"/>
          <w:b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8. ПОДВЕДЕНИЕ ИТОГОВ И НАГРАЖДЕНИЕ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8.1. По каждой номинации определяются:</w:t>
      </w:r>
    </w:p>
    <w:p>
      <w:pPr>
        <w:pStyle w:val="BodyText"/>
        <w:widowControl/>
        <w:numPr>
          <w:ilvl w:val="0"/>
          <w:numId w:val="5"/>
        </w:numPr>
        <w:suppressAutoHyphens w:val="true"/>
        <w:bidi w:val="0"/>
        <w:spacing w:lineRule="auto" w:line="276" w:before="0" w:after="140"/>
        <w:ind w:firstLine="737" w:left="0" w:right="0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Победитель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(1 место) — участник, набравший наибольшее количество баллов;</w:t>
      </w:r>
    </w:p>
    <w:p>
      <w:pPr>
        <w:pStyle w:val="BodyText"/>
        <w:widowControl/>
        <w:numPr>
          <w:ilvl w:val="0"/>
          <w:numId w:val="5"/>
        </w:numPr>
        <w:suppressAutoHyphens w:val="true"/>
        <w:bidi w:val="0"/>
        <w:spacing w:lineRule="auto" w:line="276" w:before="0" w:after="140"/>
        <w:ind w:firstLine="737" w:left="0" w:right="0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Призёры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(2 и 3 место) — участники, следующие в рейтинге;</w:t>
      </w:r>
    </w:p>
    <w:p>
      <w:pPr>
        <w:pStyle w:val="BodyText"/>
        <w:widowControl/>
        <w:numPr>
          <w:ilvl w:val="0"/>
          <w:numId w:val="5"/>
        </w:numPr>
        <w:suppressAutoHyphens w:val="true"/>
        <w:bidi w:val="0"/>
        <w:spacing w:lineRule="auto" w:line="276" w:before="0" w:after="140"/>
        <w:ind w:firstLine="737" w:left="0" w:right="0"/>
        <w:jc w:val="both"/>
        <w:rPr/>
      </w:pPr>
      <w:r>
        <w:rPr>
          <w:rStyle w:val="Strong"/>
          <w:rFonts w:cs="Droid Sans" w:ascii="Times New Roman" w:hAnsi="Times New Roman"/>
          <w:b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Участники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— участники, набравшие не менее 40 баллов.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left"/>
        <w:rPr/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8.2. Победители и призёры награждаются </w:t>
      </w: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дипломами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I, II, III степени.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left"/>
        <w:rPr/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8.3. Участники получают </w:t>
      </w:r>
      <w:r>
        <w:rPr>
          <w:rFonts w:cs="Droid Sans" w:ascii="Times New Roman" w:hAnsi="Times New Roman"/>
          <w:b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электронные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 xml:space="preserve"> </w:t>
      </w: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сертификаты участника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Конкурса.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left"/>
        <w:rPr/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 xml:space="preserve">8.4. Лучшие кейсы 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>публикуются в </w:t>
      </w: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shd w:fill="auto" w:val="clear"/>
          <w:lang w:eastAsia="zh-CN" w:bidi="hi-IN"/>
        </w:rPr>
        <w:t>сборнике материалов конкурса,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 xml:space="preserve"> тиражируются на Совете службы практической психологии и тематических круглых столах.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left"/>
        <w:rPr>
          <w:rFonts w:ascii="Times New Roman" w:hAnsi="Times New Roman"/>
          <w:sz w:val="28"/>
          <w:szCs w:val="28"/>
        </w:rPr>
      </w:pP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8.5. Апелляция по результатам Конкурса не предусмотрена.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ФИНАНСИРОВАНИЕ КОНКУРСА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9.1. Финансовое обеспечение Конкурса осуществляется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за счет </w:t>
      </w: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организационных взносов участников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.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Стоимость участия в конкурсе - 1000 рублей.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color w:val="0F1115"/>
          <w:sz w:val="28"/>
          <w:szCs w:val="28"/>
        </w:rPr>
        <w:t xml:space="preserve">9.2. Реквизиты для оплаты представлены в Приложении 3. При оформлении перевода в строке «назначение» </w:t>
      </w:r>
      <w:r>
        <w:rPr>
          <w:rFonts w:ascii="Times New Roman" w:hAnsi="Times New Roman"/>
          <w:b/>
          <w:bCs/>
          <w:color w:val="0F1115"/>
          <w:sz w:val="28"/>
          <w:szCs w:val="28"/>
          <w:u w:val="single"/>
        </w:rPr>
        <w:t>обязательно указать название конкурса «Мастерская души».</w:t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widowControl/>
        <w:suppressAutoHyphens w:val="true"/>
        <w:bidi w:val="0"/>
        <w:spacing w:lineRule="auto" w:line="276" w:before="0" w:after="140"/>
        <w:ind w:firstLine="73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center"/>
        <w:rPr/>
      </w:pPr>
      <w:r>
        <w:rPr>
          <w:rFonts w:eastAsia="Calibri" w:cs="Droid Sans" w:ascii="Times New Roman" w:hAnsi="Times New Roman"/>
          <w:b/>
          <w:bCs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9. КОНТАКТНАЯ ИНФОРМАЦИЯ</w:t>
      </w:r>
    </w:p>
    <w:p>
      <w:pPr>
        <w:pStyle w:val="BodyText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Адрес: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600001, г. Владимир, пр-т Ленина, д. 8-А, ВИРО, кафедра педагогики, психологии и инклюзивного образования</w:t>
      </w:r>
    </w:p>
    <w:p>
      <w:pPr>
        <w:pStyle w:val="BodyText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Телефон для справок: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8(4922) 777-590</w:t>
      </w:r>
    </w:p>
    <w:p>
      <w:pPr>
        <w:pStyle w:val="BodyText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E-mail: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kaf.psih.vipkro@yandex.ru (с пометкой «Конкурс Мастерская души»)</w:t>
      </w:r>
    </w:p>
    <w:p>
      <w:pPr>
        <w:pStyle w:val="BodyText"/>
        <w:jc w:val="both"/>
        <w:rPr/>
      </w:pPr>
      <w:r>
        <w:rPr>
          <w:rStyle w:val="Strong"/>
          <w:rFonts w:cs="Droid Sans" w:ascii="Times New Roman" w:hAnsi="Times New Roman"/>
          <w:b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Координатор Конкурса:</w:t>
      </w:r>
      <w:r>
        <w:rPr>
          <w:rFonts w:cs="Droid Sans" w:ascii="Times New Roman" w:hAnsi="Times New Roman"/>
          <w:b w:val="false"/>
          <w:i w:val="false"/>
          <w:caps w:val="false"/>
          <w:smallCaps w:val="false"/>
          <w:color w:val="0F1115"/>
          <w:spacing w:val="0"/>
          <w:kern w:val="2"/>
          <w:sz w:val="28"/>
          <w:szCs w:val="28"/>
          <w:lang w:eastAsia="zh-CN" w:bidi="hi-IN"/>
        </w:rPr>
        <w:t> Пашкова Татьяна Александровна</w:t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536" w:right="1019"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spacing w:lineRule="auto" w:line="240" w:before="0" w:after="0"/>
        <w:ind w:left="4536" w:right="9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 оргкомитет регионального конкурса </w:t>
      </w:r>
      <w:r>
        <w:rPr>
          <w:rStyle w:val="1"/>
          <w:rFonts w:eastAsia="Times New Roman" w:cs="Times New Roman" w:ascii="Times New Roman" w:hAnsi="Times New Roman"/>
          <w:b w:val="false"/>
          <w:bCs w:val="false"/>
          <w:color w:val="1A1A1A"/>
          <w:sz w:val="28"/>
          <w:szCs w:val="28"/>
          <w:lang w:eastAsia="ru-RU"/>
        </w:rPr>
        <w:t>«Мастерская души»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4536" w:right="9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1A1A1A"/>
          <w:sz w:val="28"/>
          <w:szCs w:val="28"/>
          <w:lang w:eastAsia="ru-RU"/>
        </w:rPr>
        <w:t>_____________________________________</w:t>
      </w:r>
    </w:p>
    <w:p>
      <w:pPr>
        <w:pStyle w:val="Normal"/>
        <w:spacing w:lineRule="auto" w:line="240" w:before="0" w:after="0"/>
        <w:ind w:firstLine="708" w:left="4248" w:right="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1A1A1A"/>
          <w:sz w:val="28"/>
          <w:szCs w:val="28"/>
          <w:lang w:eastAsia="ru-RU"/>
        </w:rPr>
        <w:t>(Ф.И.О.)</w:t>
      </w:r>
    </w:p>
    <w:p>
      <w:pPr>
        <w:pStyle w:val="Normal"/>
        <w:spacing w:lineRule="auto" w:line="240" w:before="0" w:after="0"/>
        <w:ind w:right="9"/>
        <w:jc w:val="center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color w:val="1A1A1A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right="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ЗАЯВЛЕНИЕ </w:t>
      </w:r>
    </w:p>
    <w:p>
      <w:pPr>
        <w:pStyle w:val="Normal"/>
        <w:spacing w:lineRule="auto" w:line="240" w:before="0" w:after="0"/>
        <w:ind w:right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_____________________________________________________________, даю согласие на участие в региональном конкурсе инновационных практик </w:t>
      </w:r>
      <w:r>
        <w:rPr>
          <w:rStyle w:val="1"/>
          <w:rFonts w:eastAsia="Times New Roman" w:cs="Times New Roman" w:ascii="Times New Roman" w:hAnsi="Times New Roman"/>
          <w:b/>
          <w:bCs/>
          <w:color w:val="1A1A1A"/>
          <w:sz w:val="28"/>
          <w:szCs w:val="28"/>
          <w:lang w:eastAsia="ru-RU"/>
        </w:rPr>
        <w:t>«</w:t>
      </w:r>
      <w:r>
        <w:rPr>
          <w:rStyle w:val="1"/>
          <w:rFonts w:eastAsia="Times New Roman" w:cs="Times New Roman" w:ascii="Times New Roman" w:hAnsi="Times New Roman"/>
          <w:b w:val="false"/>
          <w:bCs w:val="false"/>
          <w:color w:val="1A1A1A"/>
          <w:sz w:val="28"/>
          <w:szCs w:val="28"/>
          <w:lang w:eastAsia="ru-RU"/>
        </w:rPr>
        <w:t>Мастерская души</w:t>
      </w:r>
      <w:r>
        <w:rPr>
          <w:rStyle w:val="1"/>
          <w:rFonts w:eastAsia="Times New Roman" w:cs="Times New Roman" w:ascii="Times New Roman" w:hAnsi="Times New Roman"/>
          <w:b/>
          <w:bCs/>
          <w:color w:val="1A1A1A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 и внесение сведений, указанных в информационной карте участника конкурса, представленной в комиссию регионального конкурса </w:t>
      </w:r>
      <w:r>
        <w:rPr>
          <w:rStyle w:val="1"/>
          <w:rFonts w:eastAsia="Times New Roman" w:cs="Times New Roman" w:ascii="Times New Roman" w:hAnsi="Times New Roman"/>
          <w:b/>
          <w:bCs/>
          <w:color w:val="1A1A1A"/>
          <w:sz w:val="28"/>
          <w:szCs w:val="28"/>
          <w:lang w:eastAsia="ru-RU"/>
        </w:rPr>
        <w:t>«</w:t>
      </w:r>
      <w:r>
        <w:rPr>
          <w:rStyle w:val="1"/>
          <w:rFonts w:eastAsia="Times New Roman" w:cs="Times New Roman" w:ascii="Times New Roman" w:hAnsi="Times New Roman"/>
          <w:b w:val="false"/>
          <w:bCs w:val="false"/>
          <w:color w:val="1A1A1A"/>
          <w:sz w:val="28"/>
          <w:szCs w:val="28"/>
          <w:lang w:eastAsia="ru-RU"/>
        </w:rPr>
        <w:t>Мастерская души</w:t>
      </w:r>
      <w:r>
        <w:rPr>
          <w:rStyle w:val="1"/>
          <w:rFonts w:eastAsia="Times New Roman" w:cs="Times New Roman" w:ascii="Times New Roman" w:hAnsi="Times New Roman"/>
          <w:b/>
          <w:bCs/>
          <w:color w:val="1A1A1A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 xml:space="preserve">, в базу данных об участниках конкурса и использование (за исключением разделов «Контакты», «Документы») в некоммерческих целях для размещения в Интернете, буклетах и периодических изданиях </w:t>
        <w:br/>
        <w:t>с возможностью редакторской обработки.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__________________/________________________________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>подпись                                                         (ФИО)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«____» _____________ 2026 г.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134" w:right="851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spacing w:before="0" w:after="200"/>
        <w:ind w:firstLine="707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w="11906" w:h="16838"/>
          <w:pgMar w:left="1134" w:right="851" w:gutter="0" w:header="0" w:top="1134" w:footer="0" w:bottom="1134"/>
          <w:formProt w:val="false"/>
          <w:textDirection w:val="lrTb"/>
          <w:docGrid w:type="default" w:linePitch="360" w:charSpace="8192"/>
        </w:sectPr>
      </w:pP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Приложение 2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Ректору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ГАОУ ДПО ВО ВИРО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Артамоновой М.В.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СОГЛАСИЕ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участника регионального конкурса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Style w:val="1"/>
          <w:rFonts w:eastAsia="Times New Roman" w:cs="Times New Roman" w:ascii="Times New Roman" w:hAnsi="Times New Roman"/>
          <w:b/>
          <w:bCs/>
          <w:color w:val="1A1A1A"/>
          <w:sz w:val="24"/>
          <w:szCs w:val="24"/>
          <w:lang w:eastAsia="ru-RU"/>
        </w:rPr>
        <w:t>«Мастерская души»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на обработку персональных данных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________________________________________________________________________,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(Ф.И.О.)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проживающий по адресу ______________________________________________________________ паспорт серии _____________, номер ________________________________________________________, выданный ____________________________________________________________________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pacing w:lineRule="auto" w:line="240" w:before="150" w:after="0"/>
        <w:ind w:hanging="0" w:right="150"/>
        <w:jc w:val="both"/>
        <w:rPr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« ___ » ___________ _____ года, в соответствии  с   Федеральным     законом      от 27.07.2006 № 152-ФЗ «О персональных данных» </w:t>
      </w:r>
      <w:r>
        <w:rPr>
          <w:rFonts w:eastAsia="Times New Roman" w:ascii="Times New Roman" w:hAnsi="Times New Roman"/>
          <w:spacing w:val="9"/>
          <w:sz w:val="24"/>
          <w:szCs w:val="24"/>
          <w:lang w:eastAsia="ru-RU"/>
        </w:rPr>
        <w:t xml:space="preserve">даю согласие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ГАОУ ДПО ВО ВИРО, расположенному по адресу: г. Владимир, пр-т Ленина, д. 8а,  </w:t>
      </w:r>
      <w:r>
        <w:rPr>
          <w:rFonts w:eastAsia="Times New Roman" w:ascii="Times New Roman" w:hAnsi="Times New Roman"/>
          <w:spacing w:val="9"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(предоставление, доступ в случаях прямо предусмотренных действующим законодательством РФ с соблюдением требований внутренних актов ГАОУ ДПО ВО ВИРО), обезличивание, блокирование, уничтожение, удаление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следующих персональных данных</w:t>
      </w:r>
      <w:r>
        <w:rPr>
          <w:rFonts w:eastAsia="Times New Roman" w:ascii="Times New Roman" w:hAnsi="Times New Roman"/>
          <w:spacing w:val="9"/>
          <w:sz w:val="24"/>
          <w:szCs w:val="24"/>
          <w:lang w:eastAsia="ru-RU"/>
        </w:rPr>
        <w:t>: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Фамилия, имя, отчество, возраст, гражданство, дата рождения, паспортные данные,  сведения об  образовании, серия и номер бланка о высшем или среднем специальном образовании, место работы, должность, СНИЛС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 использованием неавтоматизированных и автоматизированных средств обработки </w:t>
      </w:r>
      <w:r>
        <w:rPr>
          <w:rFonts w:ascii="Times New Roman" w:hAnsi="Times New Roman"/>
          <w:b/>
          <w:sz w:val="24"/>
          <w:szCs w:val="24"/>
        </w:rPr>
        <w:t xml:space="preserve">в целях </w:t>
      </w:r>
      <w:r>
        <w:rPr>
          <w:rFonts w:ascii="Times New Roman" w:hAnsi="Times New Roman"/>
          <w:b/>
          <w:sz w:val="24"/>
          <w:szCs w:val="24"/>
          <w:lang w:eastAsia="ru-RU"/>
        </w:rPr>
        <w:t>регистрации сведений, необходимых для оказания услуг специалистам в области дополнительного профессионального  образования.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Я утверждаю, что ознакомлен </w:t>
      </w:r>
      <w:r>
        <w:rPr>
          <w:rFonts w:ascii="Times New Roman" w:hAnsi="Times New Roman"/>
          <w:sz w:val="24"/>
          <w:szCs w:val="24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Согласие вступает в силу со дня его подписания и прекращает действие в связи с достижением цели, а так же </w:t>
      </w:r>
      <w:r>
        <w:rPr>
          <w:rFonts w:ascii="Times New Roman" w:hAnsi="Times New Roman"/>
          <w:sz w:val="24"/>
          <w:szCs w:val="24"/>
        </w:rPr>
        <w:t>в соответствии со сроками хранения архивных документов.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 xml:space="preserve">Я вправе отозвать свое согласие на обработку ПДн посредством соответствующего письменного заявления, что влечет дальнейшее прекращение отношений с ГАОУ ДПО ВО ВИРО.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 ___ » __________ 20__ г.                                 ____________________</w:t>
      </w:r>
    </w:p>
    <w:p>
      <w:pPr>
        <w:pStyle w:val="BodyText"/>
        <w:jc w:val="both"/>
        <w:rPr/>
      </w:pPr>
      <w:r>
        <w:rPr>
          <w:rFonts w:cs="Droid Sans" w:ascii="Times New Roman" w:hAnsi="Times New Roman"/>
          <w:i/>
          <w:color w:val="0F1115"/>
          <w:kern w:val="2"/>
          <w:sz w:val="24"/>
          <w:szCs w:val="24"/>
          <w:lang w:eastAsia="zh-CN" w:bidi="hi-IN"/>
        </w:rPr>
        <w:t xml:space="preserve">                                                     </w:t>
      </w:r>
      <w:r>
        <w:rPr>
          <w:rFonts w:cs="Droid Sans" w:ascii="Times New Roman" w:hAnsi="Times New Roman"/>
          <w:i/>
          <w:color w:val="0F1115"/>
          <w:kern w:val="2"/>
          <w:sz w:val="24"/>
          <w:szCs w:val="24"/>
          <w:lang w:eastAsia="zh-CN" w:bidi="hi-IN"/>
        </w:rPr>
        <w:t>(подпись)</w:t>
      </w:r>
      <w:r>
        <w:rPr>
          <w:rFonts w:cs="Droid Sans" w:ascii="Times New Roman" w:hAnsi="Times New Roman"/>
          <w:color w:val="0F1115"/>
          <w:kern w:val="2"/>
          <w:sz w:val="28"/>
          <w:szCs w:val="28"/>
          <w:lang w:eastAsia="zh-CN" w:bidi="hi-IN"/>
        </w:rPr>
        <w:br/>
      </w:r>
    </w:p>
    <w:p>
      <w:pPr>
        <w:pStyle w:val="BodyText"/>
        <w:spacing w:before="57" w:after="57"/>
        <w:ind w:firstLine="709"/>
        <w:jc w:val="both"/>
        <w:rPr>
          <w:rStyle w:val="Style11"/>
          <w:rFonts w:eastAsia="Tahoma" w:cs="Droid Sans"/>
          <w:bCs/>
          <w:color w:val="0F1115"/>
          <w:kern w:val="2"/>
          <w:lang w:eastAsia="zh-CN" w:bidi="hi-IN"/>
        </w:rPr>
      </w:pPr>
      <w:r>
        <w:rPr>
          <w:rFonts w:eastAsia="Tahoma" w:cs="Droid Sans"/>
          <w:bCs/>
          <w:color w:val="0F1115"/>
          <w:kern w:val="2"/>
          <w:lang w:eastAsia="zh-CN" w:bidi="hi-IN"/>
        </w:rPr>
      </w:r>
    </w:p>
    <w:p>
      <w:pPr>
        <w:pStyle w:val="11"/>
        <w:ind w:firstLine="709"/>
        <w:jc w:val="both"/>
        <w:rPr>
          <w:rStyle w:val="Style11"/>
          <w:rFonts w:eastAsia="Calibri" w:eastAsiaTheme="minorHAnsi"/>
          <w:b/>
          <w:bCs/>
        </w:rPr>
      </w:pPr>
      <w:r>
        <w:rPr>
          <w:rFonts w:eastAsia="Calibri" w:eastAsiaTheme="minorHAnsi"/>
          <w:b/>
          <w:bCs/>
        </w:rPr>
      </w:r>
    </w:p>
    <w:p>
      <w:pPr>
        <w:pStyle w:val="ListParagraph"/>
        <w:tabs>
          <w:tab w:val="clear" w:pos="708"/>
          <w:tab w:val="left" w:pos="0" w:leader="none"/>
          <w:tab w:val="left" w:pos="709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8"/>
          <w:tab w:val="left" w:pos="0" w:leader="none"/>
          <w:tab w:val="left" w:pos="709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BodyText"/>
        <w:spacing w:before="0" w:after="0"/>
        <w:jc w:val="right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</w:r>
    </w:p>
    <w:p>
      <w:pPr>
        <w:pStyle w:val="BodyText"/>
        <w:spacing w:before="0" w:after="0"/>
        <w:jc w:val="right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</w:r>
    </w:p>
    <w:p>
      <w:pPr>
        <w:pStyle w:val="BodyText"/>
        <w:spacing w:before="0" w:after="0"/>
        <w:jc w:val="right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</w:r>
    </w:p>
    <w:p>
      <w:pPr>
        <w:pStyle w:val="BodyText"/>
        <w:spacing w:before="0" w:after="0"/>
        <w:jc w:val="right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</w:r>
    </w:p>
    <w:p>
      <w:pPr>
        <w:pStyle w:val="BodyTex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</w:t>
      </w:r>
    </w:p>
    <w:p>
      <w:pPr>
        <w:pStyle w:val="BodyTex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 для перевода организационного взноса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наименование: государственное автономное образовательное учреждение дополнительного профессионального образования Владимирской области «Владимирский институт  развития  образования имени Л.И. Новиковой»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Сокращенное наименование: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ГАОУ ДПО ВО ВИРО         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Юридический адрес</w:t>
      </w:r>
      <w:r>
        <w:rPr>
          <w:rFonts w:ascii="Times New Roman" w:hAnsi="Times New Roman"/>
          <w:sz w:val="28"/>
          <w:szCs w:val="28"/>
        </w:rPr>
        <w:t>: 600001, г. Владимир,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пр-кт Ленина, 8А (Тел./факс 36-63-94)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МФ ВО (ГАОУ ДПО ВО ВИРО л/сч. </w:t>
      </w:r>
      <w:r>
        <w:rPr>
          <w:rFonts w:ascii="Times New Roman" w:hAnsi="Times New Roman"/>
          <w:sz w:val="28"/>
          <w:szCs w:val="28"/>
          <w:shd w:fill="F4F5F7" w:val="clear"/>
        </w:rPr>
        <w:t>902U5843000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 / КПП   3327101387/332701001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Р/С 03224643170000003201 в ОКЦ № 1 ВВГУ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БАНКА РОССИИ//УПРАВЛЕНИЕ ФЕДЕРАЛЬНОГО КАЗНАЧЕЙСТВА ПО НИЖЕГОРОДСКОЙ ОБЛАСТИ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БИК   012202102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к/сч. 40102810745370000024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ОКТМО -  17701000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КБК – 00000000000000000130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ПОСТУПЛЕНИЯ - ПД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платежа: </w:t>
      </w:r>
      <w:r>
        <w:rPr>
          <w:rFonts w:ascii="Times New Roman" w:hAnsi="Times New Roman"/>
          <w:b/>
          <w:bCs/>
          <w:sz w:val="28"/>
          <w:szCs w:val="28"/>
        </w:rPr>
        <w:t xml:space="preserve">конкурс </w:t>
      </w:r>
      <w:r>
        <w:rPr>
          <w:rStyle w:val="1"/>
          <w:rFonts w:eastAsia="Times New Roman" w:cs="Times New Roman" w:ascii="Times New Roman" w:hAnsi="Times New Roman"/>
          <w:b/>
          <w:bCs/>
          <w:color w:val="1A1A1A"/>
          <w:sz w:val="28"/>
          <w:szCs w:val="28"/>
          <w:lang w:eastAsia="ru-RU"/>
        </w:rPr>
        <w:t>«Мастерская души»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, каф.ППиИО </w:t>
      </w:r>
    </w:p>
    <w:p>
      <w:pPr>
        <w:pStyle w:val="BodyText"/>
        <w:rPr/>
      </w:pP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2">
        <w:r>
          <w:rPr>
            <w:rStyle w:val="Hyperlink"/>
            <w:rFonts w:ascii="Times New Roman" w:hAnsi="Times New Roman"/>
            <w:sz w:val="28"/>
            <w:szCs w:val="28"/>
            <w:lang w:val="en-US"/>
          </w:rPr>
          <w:t>Vipkrobuh</w:t>
        </w:r>
        <w:r>
          <w:rPr>
            <w:rStyle w:val="Hyperlink"/>
            <w:rFonts w:ascii="Times New Roman" w:hAnsi="Times New Roman"/>
            <w:sz w:val="28"/>
            <w:szCs w:val="28"/>
          </w:rPr>
          <w:t>@</w:t>
        </w:r>
        <w:r>
          <w:rPr>
            <w:rStyle w:val="Hyperlink"/>
            <w:rFonts w:ascii="Times New Roman" w:hAnsi="Times New Roman"/>
            <w:sz w:val="28"/>
            <w:szCs w:val="28"/>
            <w:lang w:val="en-US"/>
          </w:rPr>
          <w:t>yandex</w:t>
        </w:r>
        <w:r>
          <w:rPr>
            <w:rStyle w:val="Hyperlink"/>
            <w:rFonts w:ascii="Times New Roman" w:hAnsi="Times New Roman"/>
            <w:sz w:val="28"/>
            <w:szCs w:val="28"/>
          </w:rPr>
          <w:t>.</w:t>
        </w:r>
        <w:r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лице ректора института Марины Владимировны Артамоновой, действующей на основании Устава.</w:t>
      </w:r>
    </w:p>
    <w:p>
      <w:pPr>
        <w:pStyle w:val="BodyText"/>
        <w:spacing w:before="0" w:after="140"/>
        <w:rPr/>
      </w:pPr>
      <w:r>
        <w:rPr>
          <w:rFonts w:ascii="Times New Roman" w:hAnsi="Times New Roman"/>
          <w:sz w:val="28"/>
          <w:szCs w:val="28"/>
        </w:rPr>
        <w:t>Главный бухгалтер:  Марина Владимировна Шульга.</w:t>
      </w:r>
      <w:r>
        <w:rPr>
          <w:rFonts w:ascii="Times New Roman" w:hAnsi="Times New Roman"/>
          <w:color w:val="0F1115"/>
          <w:sz w:val="28"/>
          <w:szCs w:val="28"/>
        </w:rPr>
        <w:t xml:space="preserve"> 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680" w:right="460" w:gutter="0" w:header="434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051915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6051915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/>
        <w:bCs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8"/>
        <w:szCs w:val="28"/>
        <w:u w:val="none"/>
        <w:shd w:fill="auto" w:val="clear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8"/>
        <w:szCs w:val="28"/>
        <w:u w:val="none"/>
        <w:shd w:fill="auto" w:val="clear"/>
        <w:lang w:val="ru-RU" w:eastAsia="ru-RU" w:bidi="ru-RU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8"/>
        <w:szCs w:val="28"/>
        <w:u w:val="none"/>
        <w:shd w:fill="auto" w:val="clear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Style16"/>
    <w:next w:val="BodyText"/>
    <w:qFormat/>
    <w:pPr>
      <w:spacing w:before="200" w:after="120"/>
      <w:outlineLvl w:val="1"/>
    </w:pPr>
    <w:rPr>
      <w:rFonts w:ascii="Liberation Serif" w:hAnsi="Liberation Serif" w:cs="Tahoma"/>
      <w:b/>
      <w:bCs/>
      <w:sz w:val="36"/>
      <w:szCs w:val="36"/>
    </w:rPr>
  </w:style>
  <w:style w:type="paragraph" w:styleId="Heading3">
    <w:name w:val="heading 3"/>
    <w:basedOn w:val="Style16"/>
    <w:next w:val="BodyText"/>
    <w:qFormat/>
    <w:pPr>
      <w:spacing w:before="140" w:after="120"/>
      <w:outlineLvl w:val="2"/>
    </w:pPr>
    <w:rPr>
      <w:rFonts w:ascii="Liberation Serif" w:hAnsi="Liberation Serif" w:cs="Tahoma"/>
      <w:b/>
      <w:bCs/>
    </w:rPr>
  </w:style>
  <w:style w:type="paragraph" w:styleId="Heading4">
    <w:name w:val="heading 4"/>
    <w:basedOn w:val="Style16"/>
    <w:next w:val="BodyText"/>
    <w:qFormat/>
    <w:pPr>
      <w:spacing w:before="120" w:after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Основной текст_"/>
    <w:basedOn w:val="DefaultParagraphFont"/>
    <w:link w:val="11"/>
    <w:qFormat/>
    <w:rsid w:val="004e1f01"/>
    <w:rPr>
      <w:rFonts w:ascii="Times New Roman" w:hAnsi="Times New Roman" w:eastAsia="Times New Roman" w:cs="Times New Roman"/>
      <w:sz w:val="28"/>
      <w:szCs w:val="28"/>
    </w:rPr>
  </w:style>
  <w:style w:type="character" w:styleId="2" w:customStyle="1">
    <w:name w:val="Заголовок №2_"/>
    <w:basedOn w:val="DefaultParagraphFont"/>
    <w:link w:val="21"/>
    <w:qFormat/>
    <w:rsid w:val="00bc7cba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enderemailiwfmg" w:customStyle="1">
    <w:name w:val="sender_email_iwfmg"/>
    <w:basedOn w:val="DefaultParagraphFont"/>
    <w:qFormat/>
    <w:rsid w:val="0042555c"/>
    <w:rPr/>
  </w:style>
  <w:style w:type="character" w:styleId="Hyperlink">
    <w:name w:val="Hyperlink"/>
    <w:basedOn w:val="DefaultParagraphFont"/>
    <w:uiPriority w:val="99"/>
    <w:unhideWhenUsed/>
    <w:rsid w:val="00ed7a29"/>
    <w:rPr>
      <w:color w:themeColor="hyperlink" w:val="0000FF"/>
      <w:u w:val="single"/>
    </w:rPr>
  </w:style>
  <w:style w:type="character" w:styleId="Emphasis">
    <w:name w:val="Emphasis"/>
    <w:basedOn w:val="DefaultParagraphFont"/>
    <w:uiPriority w:val="20"/>
    <w:qFormat/>
    <w:rsid w:val="005d424e"/>
    <w:rPr>
      <w:i/>
      <w:iCs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8d742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2d3e"/>
    <w:rPr>
      <w:color w:themeColor="followedHyperlink" w:val="800080"/>
      <w:u w:val="single"/>
    </w:rPr>
  </w:style>
  <w:style w:type="character" w:styleId="1" w:customStyle="1">
    <w:name w:val="Основной текст Знак1"/>
    <w:basedOn w:val="DefaultParagraphFont"/>
    <w:qFormat/>
    <w:rPr>
      <w:rFonts w:ascii="Times New Roman" w:hAnsi="Times New Roman" w:cs="Times New Roman"/>
      <w:spacing w:val="5"/>
      <w:sz w:val="25"/>
      <w:szCs w:val="25"/>
      <w:shd w:fill="FFFFFF" w:val="clear"/>
    </w:rPr>
  </w:style>
  <w:style w:type="character" w:styleId="Strong">
    <w:name w:val="Strong"/>
    <w:qFormat/>
    <w:rPr>
      <w:b/>
      <w:bCs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 w:customStyle="1">
    <w:name w:val="Символ нумерации"/>
    <w:qFormat/>
    <w:rPr/>
  </w:style>
  <w:style w:type="character" w:styleId="Style15" w:customStyle="1">
    <w:name w:val="Исходный текст"/>
    <w:qFormat/>
    <w:rPr>
      <w:rFonts w:ascii="Liberation Mono" w:hAnsi="Liberation Mono" w:eastAsia="Liberation Mono" w:cs="Liberation Mono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7" w:customStyle="1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IndexHeading">
    <w:name w:val="index heading"/>
    <w:basedOn w:val="Normal"/>
    <w:qFormat/>
    <w:pPr>
      <w:suppressLineNumbers/>
    </w:pPr>
    <w:rPr>
      <w:rFonts w:cs="Droid Sans"/>
    </w:rPr>
  </w:style>
  <w:style w:type="paragraph" w:styleId="11" w:customStyle="1">
    <w:name w:val="Основной текст1"/>
    <w:basedOn w:val="Normal"/>
    <w:link w:val="Style11"/>
    <w:qFormat/>
    <w:rsid w:val="004e1f01"/>
    <w:pPr>
      <w:widowControl w:val="false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bc7cba"/>
    <w:pPr>
      <w:spacing w:before="0" w:after="200"/>
      <w:ind w:left="720"/>
      <w:contextualSpacing/>
    </w:pPr>
    <w:rPr/>
  </w:style>
  <w:style w:type="paragraph" w:styleId="21" w:customStyle="1">
    <w:name w:val="Заголовок №2"/>
    <w:basedOn w:val="Normal"/>
    <w:link w:val="2"/>
    <w:qFormat/>
    <w:rsid w:val="00bc7cba"/>
    <w:pPr>
      <w:widowControl w:val="false"/>
      <w:spacing w:lineRule="auto" w:line="240" w:before="0" w:after="32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8d742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Style21" w:customStyle="1">
    <w:name w:val="Блочная цитата"/>
    <w:basedOn w:val="Normal"/>
    <w:qFormat/>
    <w:pPr>
      <w:spacing w:before="0" w:after="283"/>
      <w:ind w:left="567" w:right="567"/>
    </w:pPr>
    <w:rPr/>
  </w:style>
  <w:style w:type="paragraph" w:styleId="2LTGliederung1">
    <w:name w:val="Обычный 2~LT~Gliederung 1"/>
    <w:qFormat/>
    <w:pPr>
      <w:widowControl/>
      <w:suppressAutoHyphens w:val="true"/>
      <w:bidi w:val="0"/>
      <w:spacing w:lineRule="atLeast" w:line="0" w:before="0" w:after="0"/>
      <w:jc w:val="left"/>
    </w:pPr>
    <w:rPr>
      <w:rFonts w:ascii="Noto Sans" w:hAnsi="Noto Sans" w:eastAsia="Tahoma" w:cs="+mn-lt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ru-RU" w:eastAsia="en-US" w:bidi="ar-SA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Горизонтальная линия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user5">
    <w:name w:val="Колонтитулы (user)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3"/>
    <w:uiPriority w:val="59"/>
    <w:rsid w:val="00bc7cb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ipkrobuh@yandex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Application>LibreOffice/26.2.2.2$Linux_X86_64 LibreOffice_project/1f77d10d6938fd34972958f64b2bcfa54f8b1ba5</Application>
  <AppVersion>15.0000</AppVersion>
  <Pages>9</Pages>
  <Words>1505</Words>
  <Characters>11077</Characters>
  <CharactersWithSpaces>12680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2026-01-20T13:09:00Z</dcterms:created>
  <dc:creator>Назарова Анна Олеговна</dc:creator>
  <dc:description/>
  <dc:language>ru-RU</dc:language>
  <cp:lastModifiedBy/>
  <cp:lastPrinted>2026-07-01T09:45:31Z</cp:lastPrinted>
  <dcterms:modified xsi:type="dcterms:W3CDTF">2026-07-17T13:29:14Z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