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5"/>
        <w:ind w:right="0" w:firstLine="0"/>
        <w:pageBreakBefore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</w:r>
      <w:r/>
    </w:p>
    <w:p>
      <w:pPr>
        <w:pStyle w:val="735"/>
        <w:ind w:right="0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ДОГОВОР № ____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735"/>
        <w:ind w:right="0" w:firstLine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на проведение игрового конкурса </w:t>
        <w:tab/>
        <w:t xml:space="preserve">“ Золотое руно”</w:t>
        <w:tab/>
        <w:tab/>
        <w:tab/>
        <w:tab/>
        <w:tab/>
        <w:tab/>
      </w:r>
      <w:r>
        <w:rPr>
          <w:rFonts w:ascii="Times New Roman" w:hAnsi="Times New Roman"/>
          <w:b/>
          <w:sz w:val="20"/>
          <w:szCs w:val="20"/>
        </w:rPr>
      </w:r>
      <w:r/>
    </w:p>
    <w:p>
      <w:pPr>
        <w:pStyle w:val="735"/>
        <w:ind w:righ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/>
    </w:p>
    <w:p>
      <w:pPr>
        <w:pStyle w:val="735"/>
        <w:ind w:righ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г. Владимир </w:t>
        <w:tab/>
        <w:tab/>
        <w:tab/>
        <w:tab/>
        <w:tab/>
        <w:tab/>
        <w:tab/>
        <w:t xml:space="preserve">«____» _________________  2026 г.                                                </w:t>
        <w:tab/>
        <w:t xml:space="preserve"> </w:t>
      </w:r>
      <w:r>
        <w:rPr>
          <w:rFonts w:ascii="Times New Roman" w:hAnsi="Times New Roman"/>
          <w:b/>
          <w:sz w:val="20"/>
          <w:szCs w:val="20"/>
        </w:rPr>
      </w:r>
      <w:r/>
    </w:p>
    <w:p>
      <w:pPr>
        <w:pStyle w:val="735"/>
        <w:ind w:right="0" w:firstLine="70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</w:t>
      </w:r>
      <w:r>
        <w:rPr>
          <w:rFonts w:ascii="Times New Roman" w:hAnsi="Times New Roman"/>
          <w:sz w:val="20"/>
          <w:szCs w:val="20"/>
        </w:rPr>
        <w:t xml:space="preserve">, именуем</w:t>
      </w:r>
      <w:r>
        <w:rPr>
          <w:rFonts w:ascii="Times New Roman" w:hAnsi="Times New Roman"/>
          <w:sz w:val="20"/>
          <w:szCs w:val="20"/>
        </w:rPr>
        <w:t xml:space="preserve">ое</w:t>
      </w:r>
      <w:r>
        <w:rPr>
          <w:rFonts w:ascii="Times New Roman" w:hAnsi="Times New Roman"/>
          <w:sz w:val="20"/>
          <w:szCs w:val="20"/>
        </w:rPr>
        <w:t xml:space="preserve"> в дальнейшем «Региональный оргкомитет», </w:t>
      </w:r>
      <w:r>
        <w:rPr>
          <w:rFonts w:ascii="Times New Roman" w:hAnsi="Times New Roman"/>
          <w:sz w:val="20"/>
          <w:szCs w:val="20"/>
        </w:rPr>
        <w:t xml:space="preserve">в лице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ректора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Артамоновой Марины Владимировны</w:t>
      </w:r>
      <w:r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>
        <w:rPr>
          <w:rFonts w:ascii="Times New Roman" w:hAnsi="Times New Roman"/>
          <w:sz w:val="20"/>
          <w:szCs w:val="20"/>
        </w:rPr>
        <w:t xml:space="preserve">Устава, с одной стороны, и 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, именуемое в дальнейшем «Партнер», в лице директора ______________________________________________, действующего на основании __________________________, с другой стороны, именуемые в дальнейшем «Стороны», заключили настоящий договор о нижеследующем:</w:t>
      </w:r>
      <w:r>
        <w:rPr>
          <w:rFonts w:ascii="Times New Roman" w:hAnsi="Times New Roman"/>
          <w:b/>
          <w:bCs/>
          <w:sz w:val="20"/>
          <w:szCs w:val="20"/>
        </w:rPr>
      </w:r>
      <w:r/>
    </w:p>
    <w:p>
      <w:pPr>
        <w:pStyle w:val="735"/>
        <w:numPr>
          <w:ilvl w:val="0"/>
          <w:numId w:val="2"/>
        </w:num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Предмет договора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735"/>
        <w:ind w:right="0" w:firstLine="0"/>
        <w:rPr>
          <w:bCs/>
          <w:lang w:val="ru-RU"/>
        </w:rPr>
      </w:pPr>
      <w:r>
        <w:rPr>
          <w:rFonts w:ascii="Times New Roman" w:hAnsi="Times New Roman"/>
          <w:sz w:val="20"/>
          <w:szCs w:val="20"/>
        </w:rPr>
        <w:t xml:space="preserve">1.1. Предметом настоящего договора является </w:t>
      </w:r>
      <w:r>
        <w:rPr>
          <w:rFonts w:ascii="Times New Roman" w:hAnsi="Times New Roman"/>
          <w:b/>
          <w:sz w:val="20"/>
          <w:szCs w:val="20"/>
        </w:rPr>
        <w:t xml:space="preserve">организация и проведение игрового конкурса “Золотое руно”</w:t>
      </w:r>
      <w:r>
        <w:rPr>
          <w:rFonts w:ascii="Times New Roman" w:hAnsi="Times New Roman"/>
          <w:sz w:val="20"/>
          <w:szCs w:val="20"/>
        </w:rPr>
        <w:t xml:space="preserve"> (далее - «Конкурс») в форме массового централизованного тестирования.</w:t>
      </w:r>
      <w:r>
        <w:rPr>
          <w:bCs/>
          <w:lang w:val="ru-RU"/>
        </w:rPr>
      </w:r>
      <w:r/>
    </w:p>
    <w:p>
      <w:pPr>
        <w:pStyle w:val="654"/>
        <w:jc w:val="both"/>
        <w:rPr>
          <w:lang w:val="ru-RU"/>
        </w:rPr>
      </w:pPr>
      <w:r>
        <w:rPr>
          <w:bCs/>
          <w:lang w:val="ru-RU"/>
        </w:rPr>
        <w:t xml:space="preserve">1.2. Срок проведения Конкурса</w:t>
      </w:r>
      <w:r>
        <w:rPr>
          <w:lang w:val="ru-RU"/>
        </w:rPr>
        <w:t xml:space="preserve"> – 27</w:t>
      </w:r>
      <w:r>
        <w:rPr>
          <w:b/>
          <w:bCs/>
          <w:i/>
          <w:lang w:val="ru-RU"/>
        </w:rPr>
        <w:t xml:space="preserve">февраля -02 марта  2026г</w:t>
      </w:r>
      <w:r>
        <w:rPr>
          <w:b/>
          <w:bCs/>
          <w:lang w:val="ru-RU"/>
        </w:rPr>
        <w:t xml:space="preserve">.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Проведение Конкурса в другие сроки допускается только после согласования с Региональным оргкомитетом.</w:t>
      </w:r>
      <w:r>
        <w:rPr>
          <w:lang w:val="ru-RU"/>
        </w:rPr>
      </w:r>
      <w:r/>
    </w:p>
    <w:p>
      <w:pPr>
        <w:pStyle w:val="654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lang w:val="ru-RU"/>
        </w:rPr>
        <w:t xml:space="preserve">1.3. Дата проведения Конкурса, размер регистрационного взноса на право участия в Конкурсе и стоимость оказываемых ЦПО услуг определяются Сторонами в Протоколе №1, являющемся неотъемлемой частью этого Договора.</w:t>
      </w:r>
      <w:r>
        <w:rPr>
          <w:rFonts w:ascii="Times New Roman" w:hAnsi="Times New Roman"/>
          <w:b/>
          <w:bCs/>
          <w:sz w:val="20"/>
          <w:szCs w:val="20"/>
        </w:rPr>
      </w:r>
      <w:r/>
    </w:p>
    <w:p>
      <w:pPr>
        <w:pStyle w:val="735"/>
        <w:numPr>
          <w:ilvl w:val="0"/>
          <w:numId w:val="2"/>
        </w:numPr>
        <w:jc w:val="center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Права и обязанности сторон по проведению Конкурса</w:t>
      </w:r>
      <w:r>
        <w:rPr>
          <w:b/>
          <w:bCs/>
          <w:sz w:val="20"/>
          <w:szCs w:val="20"/>
        </w:rPr>
      </w:r>
      <w:r/>
    </w:p>
    <w:p>
      <w:pPr>
        <w:pStyle w:val="736"/>
        <w:numPr>
          <w:ilvl w:val="1"/>
          <w:numId w:val="2"/>
        </w:numPr>
        <w:ind w:left="426" w:right="0" w:hanging="369"/>
        <w:tabs>
          <w:tab w:val="left" w:pos="426" w:leader="none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Региональный оргкомитет  обязан:</w:t>
      </w:r>
      <w:r>
        <w:rPr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jc w:val="both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Своевременно оповестить Партнера о сроках проведения и правилах Конкурса, передачу рекламных плакатов.</w:t>
      </w:r>
      <w:r>
        <w:rPr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jc w:val="both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Присвоить специальный код Партнеру, в соответствии с инструкцией по кодированию.</w:t>
      </w:r>
      <w:r>
        <w:rPr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jc w:val="both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Передать Партнеру заказанное им в соответствии с п. 2.2.2 настоящего Договора количество комплектов заданий участников </w:t>
      </w:r>
      <w:r>
        <w:rPr>
          <w:b/>
          <w:i/>
          <w:sz w:val="20"/>
          <w:szCs w:val="20"/>
        </w:rPr>
        <w:t xml:space="preserve">не позднее, чем 2</w:t>
      </w:r>
      <w:r>
        <w:rPr>
          <w:b/>
          <w:i/>
          <w:sz w:val="20"/>
          <w:szCs w:val="20"/>
          <w:shd w:val="clear" w:color="auto" w:fill="auto"/>
        </w:rPr>
        <w:t xml:space="preserve">6 февраля  2024года.</w:t>
      </w:r>
      <w:r>
        <w:rPr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jc w:val="both"/>
        <w:tabs>
          <w:tab w:val="left" w:pos="567" w:leader="none"/>
        </w:tabs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Провести первоначальную проверку материалов Конкурса.</w:t>
      </w:r>
      <w:r>
        <w:rPr>
          <w:spacing w:val="-2"/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jc w:val="both"/>
        <w:tabs>
          <w:tab w:val="left" w:pos="567" w:leader="none"/>
        </w:tabs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Передать Партнеру в срок не позднее, </w:t>
      </w:r>
      <w:r>
        <w:rPr>
          <w:spacing w:val="-2"/>
          <w:sz w:val="20"/>
          <w:szCs w:val="20"/>
          <w:shd w:val="clear" w:color="auto" w:fill="auto"/>
        </w:rPr>
        <w:t xml:space="preserve">чем  25 мая 2026 г.</w:t>
      </w:r>
      <w:r>
        <w:rPr>
          <w:spacing w:val="-2"/>
          <w:sz w:val="20"/>
          <w:szCs w:val="20"/>
        </w:rPr>
        <w:t xml:space="preserve"> итоговые списки участников Конкурса из школы с результатами в баллах и указанием положения участников в общем спи</w:t>
      </w:r>
      <w:r>
        <w:rPr>
          <w:sz w:val="20"/>
          <w:szCs w:val="20"/>
        </w:rPr>
        <w:t xml:space="preserve">ске.</w:t>
      </w:r>
      <w:r>
        <w:rPr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jc w:val="both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Передать Партнеру бланки сертификатов участников в количестве, достаточном для обеспечения всех участников Конкурса из школы, сертификат школе.</w:t>
      </w:r>
      <w:r>
        <w:rPr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jc w:val="both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Наградить победителей в Конкурсе.</w:t>
      </w:r>
      <w:r>
        <w:rPr>
          <w:sz w:val="20"/>
          <w:szCs w:val="20"/>
        </w:rPr>
      </w:r>
      <w:r/>
    </w:p>
    <w:p>
      <w:pPr>
        <w:pStyle w:val="736"/>
        <w:numPr>
          <w:ilvl w:val="0"/>
          <w:numId w:val="0"/>
        </w:numPr>
        <w:ind w:left="142" w:right="0" w:firstLine="0"/>
        <w:jc w:val="both"/>
        <w:tabs>
          <w:tab w:val="left" w:pos="567" w:leader="none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2.1.8. Собирать и обрабатывать результаты участников Конкурса в соответствии с законодательством РФ, регламентирующим сбор и обработку персональных данных, передать в Центральный оргкомитет для обработки результатов. </w:t>
      </w:r>
      <w:r>
        <w:rPr>
          <w:bCs/>
          <w:sz w:val="20"/>
          <w:szCs w:val="20"/>
        </w:rPr>
        <w:t xml:space="preserve">Сбору и обработке подлежат фамилии и имена участников, их школы, классы и ответы на задания конкурса и несет ответственность за разглашение информации в соответствии с действующим  законодательством РФ.</w:t>
      </w:r>
      <w:r>
        <w:rPr>
          <w:b/>
          <w:sz w:val="20"/>
          <w:szCs w:val="20"/>
        </w:rPr>
      </w:r>
      <w:r/>
    </w:p>
    <w:p>
      <w:pPr>
        <w:pStyle w:val="736"/>
        <w:numPr>
          <w:ilvl w:val="1"/>
          <w:numId w:val="2"/>
        </w:numPr>
        <w:ind w:left="0" w:right="0" w:firstLine="0"/>
        <w:tabs>
          <w:tab w:val="left" w:pos="142" w:leader="none"/>
          <w:tab w:val="left" w:pos="426" w:leader="none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Партнер обязан:</w:t>
      </w:r>
      <w:r>
        <w:rPr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jc w:val="both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Своевременно оповестить участников о сроках и правилах Конкурса.</w:t>
      </w:r>
      <w:r>
        <w:rPr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jc w:val="both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Не позднее </w:t>
      </w:r>
      <w:r>
        <w:rPr>
          <w:b/>
          <w:bCs/>
          <w:i/>
          <w:iCs/>
          <w:sz w:val="20"/>
          <w:szCs w:val="20"/>
          <w:shd w:val="clear" w:color="auto" w:fill="auto"/>
        </w:rPr>
        <w:t xml:space="preserve">02 февраля </w:t>
      </w:r>
      <w:r>
        <w:rPr>
          <w:b/>
          <w:i/>
          <w:iCs/>
          <w:sz w:val="20"/>
          <w:szCs w:val="20"/>
          <w:shd w:val="clear" w:color="auto" w:fill="auto"/>
        </w:rPr>
        <w:t xml:space="preserve">2026  г. </w:t>
      </w:r>
      <w:r>
        <w:rPr>
          <w:sz w:val="20"/>
          <w:szCs w:val="20"/>
          <w:shd w:val="clear" w:color="auto" w:fill="auto"/>
        </w:rPr>
        <w:t xml:space="preserve">с</w:t>
      </w:r>
      <w:r>
        <w:rPr>
          <w:sz w:val="20"/>
          <w:szCs w:val="20"/>
        </w:rPr>
        <w:t xml:space="preserve">оставить и подать в Региональный оргкомитет  заявку. </w:t>
      </w:r>
      <w:r>
        <w:rPr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142" w:right="0" w:firstLine="0"/>
        <w:jc w:val="both"/>
        <w:tabs>
          <w:tab w:val="left" w:pos="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Обеспечить выдачу конкурсных заданий участникам конкурса на дом, включая сбор бланков ответов и взносов участников ответственными лицами. </w:t>
      </w:r>
      <w:r>
        <w:rPr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jc w:val="both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Не позднее </w:t>
      </w:r>
      <w:r>
        <w:rPr>
          <w:b/>
          <w:bCs/>
          <w:i/>
          <w:iCs/>
          <w:sz w:val="20"/>
          <w:szCs w:val="20"/>
        </w:rPr>
        <w:t xml:space="preserve">1</w:t>
      </w:r>
      <w:r>
        <w:rPr>
          <w:b/>
          <w:bCs/>
          <w:i/>
          <w:iCs/>
          <w:sz w:val="20"/>
          <w:szCs w:val="20"/>
          <w:shd w:val="clear" w:color="auto" w:fill="auto"/>
        </w:rPr>
        <w:t xml:space="preserve">0 марта </w:t>
      </w:r>
      <w:r>
        <w:rPr>
          <w:b/>
          <w:i/>
          <w:iCs/>
          <w:sz w:val="20"/>
          <w:szCs w:val="20"/>
          <w:shd w:val="clear" w:color="auto" w:fill="auto"/>
        </w:rPr>
        <w:t xml:space="preserve"> 2026</w:t>
      </w:r>
      <w:r>
        <w:rPr>
          <w:i/>
          <w:iCs/>
          <w:sz w:val="20"/>
          <w:szCs w:val="20"/>
          <w:shd w:val="clear" w:color="auto" w:fill="auto"/>
        </w:rPr>
        <w:t xml:space="preserve"> </w:t>
      </w:r>
      <w:r>
        <w:rPr>
          <w:sz w:val="20"/>
          <w:szCs w:val="20"/>
        </w:rPr>
        <w:t xml:space="preserve">года вернуть в Региональный оргкомитет:</w:t>
      </w:r>
      <w:r>
        <w:rPr>
          <w:sz w:val="20"/>
          <w:szCs w:val="20"/>
        </w:rPr>
      </w:r>
      <w:r/>
    </w:p>
    <w:p>
      <w:pPr>
        <w:pStyle w:val="736"/>
        <w:numPr>
          <w:ilvl w:val="0"/>
          <w:numId w:val="0"/>
        </w:numPr>
        <w:ind w:left="0" w:right="0" w:firstLine="0"/>
        <w:jc w:val="both"/>
        <w:tabs>
          <w:tab w:val="left" w:pos="567" w:leader="none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- заполненные бланки ответов участников, отсортированные </w:t>
      </w:r>
      <w:r>
        <w:rPr>
          <w:b/>
          <w:sz w:val="20"/>
          <w:szCs w:val="20"/>
        </w:rPr>
        <w:t xml:space="preserve">по параллелям </w:t>
      </w:r>
      <w:r>
        <w:rPr>
          <w:sz w:val="20"/>
          <w:szCs w:val="20"/>
        </w:rPr>
        <w:t xml:space="preserve">и соответствующие списки  участников в </w:t>
      </w:r>
      <w:r>
        <w:rPr>
          <w:b/>
          <w:sz w:val="20"/>
          <w:szCs w:val="20"/>
        </w:rPr>
        <w:t xml:space="preserve">алфавитном порядке</w:t>
      </w:r>
      <w:r>
        <w:rPr>
          <w:sz w:val="20"/>
          <w:szCs w:val="20"/>
        </w:rPr>
        <w:t xml:space="preserve"> в конвертах с заполненной информацией о Партнере (регион, населённый пункт, название, игровой код, контактный телефон) и фактическом количестве участников по параллелям в специальном пакете с наклеенной этикеткой.</w:t>
      </w:r>
      <w:r>
        <w:rPr>
          <w:bCs/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142"/>
        <w:jc w:val="both"/>
        <w:tabs>
          <w:tab w:val="left" w:pos="567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Факт отправки Партнером бланков </w:t>
      </w:r>
      <w:r>
        <w:rPr>
          <w:sz w:val="20"/>
          <w:szCs w:val="20"/>
        </w:rPr>
        <w:t xml:space="preserve">(баз данных) </w:t>
      </w:r>
      <w:r>
        <w:rPr>
          <w:bCs/>
          <w:sz w:val="20"/>
          <w:szCs w:val="20"/>
        </w:rPr>
        <w:t xml:space="preserve">ответов участников Конкурса на обра</w:t>
      </w:r>
      <w:r>
        <w:rPr>
          <w:bCs/>
          <w:sz w:val="20"/>
          <w:szCs w:val="20"/>
        </w:rPr>
        <w:t xml:space="preserve">ботку означает, что Партнер гарантирует наличие требуемого законодательством согласия родителей (законных представителей) на обработку персональных данных авторов ответов, необходимую для проведения Конкурса, и несёт всю вытекающую из этого ответственность</w:t>
      </w:r>
      <w:r>
        <w:rPr>
          <w:sz w:val="20"/>
          <w:szCs w:val="20"/>
        </w:rPr>
        <w:t xml:space="preserve">.</w:t>
      </w:r>
      <w:r>
        <w:rPr>
          <w:bCs/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jc w:val="both"/>
        <w:tabs>
          <w:tab w:val="left" w:pos="567" w:leader="none"/>
        </w:tabs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Оплатить стоимость оказанных услуг по настоящему договору через кассу Регионального оргкомитета или безналичным платежом на расчетный счет Регионального оргкомитета.</w:t>
      </w:r>
      <w:r>
        <w:rPr>
          <w:b/>
          <w:bCs/>
          <w:sz w:val="20"/>
          <w:szCs w:val="20"/>
        </w:rPr>
      </w:r>
      <w:r/>
    </w:p>
    <w:p>
      <w:pPr>
        <w:pStyle w:val="736"/>
        <w:numPr>
          <w:ilvl w:val="1"/>
          <w:numId w:val="2"/>
        </w:numPr>
        <w:ind w:left="0" w:right="0" w:firstLine="0"/>
        <w:tabs>
          <w:tab w:val="left" w:pos="426" w:leader="none"/>
          <w:tab w:val="left" w:pos="567" w:leader="none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Региональный оргкомитет имеет право:</w:t>
      </w:r>
      <w:r>
        <w:rPr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jc w:val="both"/>
        <w:tabs>
          <w:tab w:val="left" w:pos="567" w:leader="none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Не выдавать результаты Конкурса Партнеру до полной оплаты,  оговоренной в п. 3.1 договора суммы.</w:t>
      </w:r>
      <w:r>
        <w:rPr>
          <w:b/>
          <w:bCs/>
          <w:sz w:val="20"/>
          <w:szCs w:val="20"/>
        </w:rPr>
      </w:r>
      <w:r/>
    </w:p>
    <w:p>
      <w:pPr>
        <w:pStyle w:val="736"/>
        <w:numPr>
          <w:ilvl w:val="1"/>
          <w:numId w:val="2"/>
        </w:numPr>
        <w:ind w:left="0" w:right="0" w:firstLine="0"/>
        <w:tabs>
          <w:tab w:val="left" w:pos="426" w:leader="none"/>
          <w:tab w:val="left" w:pos="567" w:leader="none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Партнер имеет право: </w:t>
      </w:r>
      <w:r>
        <w:rPr>
          <w:sz w:val="20"/>
          <w:szCs w:val="20"/>
        </w:rPr>
      </w:r>
      <w:r/>
    </w:p>
    <w:p>
      <w:pPr>
        <w:pStyle w:val="736"/>
        <w:numPr>
          <w:ilvl w:val="2"/>
          <w:numId w:val="2"/>
        </w:numPr>
        <w:ind w:left="0" w:right="0" w:firstLine="0"/>
        <w:tabs>
          <w:tab w:val="left" w:pos="567" w:leader="none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Принять дополнительные заявки на участие в Конкурсе в день его проведения.</w:t>
      </w:r>
      <w:r>
        <w:rPr>
          <w:rFonts w:ascii="Times New Roman" w:hAnsi="Times New Roman"/>
          <w:b/>
          <w:bCs/>
          <w:sz w:val="20"/>
          <w:szCs w:val="20"/>
        </w:rPr>
      </w:r>
      <w:r/>
    </w:p>
    <w:p>
      <w:pPr>
        <w:pStyle w:val="735"/>
        <w:numPr>
          <w:ilvl w:val="0"/>
          <w:numId w:val="3"/>
        </w:numPr>
        <w:jc w:val="center"/>
        <w:tabs>
          <w:tab w:val="left" w:pos="567" w:leader="none"/>
        </w:tabs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Финансовые обязательства сторон</w:t>
      </w:r>
      <w:r>
        <w:rPr>
          <w:sz w:val="20"/>
          <w:szCs w:val="20"/>
        </w:rPr>
      </w:r>
      <w:r/>
    </w:p>
    <w:p>
      <w:pPr>
        <w:pStyle w:val="736"/>
        <w:numPr>
          <w:ilvl w:val="0"/>
          <w:numId w:val="0"/>
        </w:numPr>
        <w:ind w:left="0" w:right="0" w:firstLine="0"/>
        <w:jc w:val="both"/>
        <w:spacing w:before="0" w:after="60"/>
        <w:tabs>
          <w:tab w:val="left" w:pos="42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3.1. Взнос за участие в Конкурсе (добровольный взнос родителей) составляет </w:t>
      </w:r>
      <w:r>
        <w:rPr>
          <w:b/>
          <w:sz w:val="20"/>
          <w:szCs w:val="20"/>
        </w:rPr>
        <w:t xml:space="preserve">150</w:t>
      </w:r>
      <w:r>
        <w:rPr>
          <w:b/>
          <w:bCs/>
          <w:sz w:val="20"/>
          <w:szCs w:val="20"/>
        </w:rPr>
        <w:t xml:space="preserve"> рублей 00 копеек (Сто пятьдесят рублей).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/>
    </w:p>
    <w:p>
      <w:pPr>
        <w:pStyle w:val="736"/>
        <w:numPr>
          <w:ilvl w:val="0"/>
          <w:numId w:val="0"/>
        </w:numPr>
        <w:ind w:left="0" w:right="0" w:firstLine="0"/>
        <w:jc w:val="both"/>
        <w:tabs>
          <w:tab w:val="left" w:pos="42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3.2. Регистрационный взнос оплачивают все участники Конкурса, кроме детей-сирот, учащихся детских домов. Наличие участника, освобожденного от уплаты регистрационного взноса, Партнер подтверждает справкой.</w:t>
      </w:r>
      <w:r>
        <w:rPr>
          <w:sz w:val="20"/>
          <w:szCs w:val="20"/>
        </w:rPr>
      </w:r>
      <w:r/>
    </w:p>
    <w:p>
      <w:pPr>
        <w:pStyle w:val="736"/>
        <w:numPr>
          <w:ilvl w:val="0"/>
          <w:numId w:val="0"/>
        </w:numPr>
        <w:ind w:left="0" w:right="0" w:firstLine="0"/>
        <w:jc w:val="both"/>
        <w:tabs>
          <w:tab w:val="left" w:pos="426" w:leader="none"/>
        </w:tabs>
        <w:rPr>
          <w:b/>
          <w:lang w:val="ru-RU"/>
        </w:rPr>
      </w:pPr>
      <w:r>
        <w:rPr>
          <w:sz w:val="20"/>
          <w:szCs w:val="20"/>
        </w:rPr>
        <w:t xml:space="preserve">3.3. Оплата производится Партнером  безналичным платежом на расчетный счет Регионального оргкомитета.</w:t>
      </w:r>
      <w:r>
        <w:rPr>
          <w:b/>
          <w:lang w:val="ru-RU"/>
        </w:rPr>
      </w:r>
      <w:r/>
    </w:p>
    <w:p>
      <w:pPr>
        <w:pStyle w:val="654"/>
        <w:ind w:left="360" w:right="0"/>
        <w:jc w:val="center"/>
        <w:tabs>
          <w:tab w:val="left" w:pos="3270" w:leader="none"/>
          <w:tab w:val="center" w:pos="4960" w:leader="none"/>
        </w:tabs>
        <w:rPr>
          <w:lang w:val="ru-RU"/>
        </w:rPr>
      </w:pPr>
      <w:r>
        <w:rPr>
          <w:b/>
          <w:lang w:val="ru-RU"/>
        </w:rPr>
        <w:t xml:space="preserve">4. Ответственность сторон</w:t>
      </w:r>
      <w:r>
        <w:rPr>
          <w:lang w:val="ru-RU"/>
        </w:rPr>
      </w:r>
      <w:r/>
    </w:p>
    <w:p>
      <w:pPr>
        <w:pStyle w:val="654"/>
        <w:jc w:val="both"/>
        <w:rPr>
          <w:lang w:val="ru-RU"/>
        </w:rPr>
      </w:pPr>
      <w:r>
        <w:rPr>
          <w:lang w:val="ru-RU"/>
        </w:rPr>
        <w:t xml:space="preserve">4.1. В случае неисполнения либо ненадлежащего исполнения обязанностей, предусмотренных данным договором, стороны несут ответственность в соответствии с действующим законодательством Российской Федерации.</w:t>
      </w:r>
      <w:r>
        <w:rPr>
          <w:lang w:val="ru-RU"/>
        </w:rPr>
      </w:r>
      <w:r/>
    </w:p>
    <w:p>
      <w:pPr>
        <w:pStyle w:val="654"/>
        <w:jc w:val="both"/>
        <w:rPr>
          <w:lang w:val="ru-RU"/>
        </w:rPr>
      </w:pPr>
      <w:r>
        <w:rPr>
          <w:lang w:val="ru-RU"/>
        </w:rPr>
        <w:t xml:space="preserve">4.2. Стороны освобождаются от ответственности в случае наступления форс-мажорных обстоятельств. Форс-мажорные обстоятельства должны быть документально подтверждены.</w:t>
      </w:r>
      <w:r>
        <w:rPr>
          <w:lang w:val="ru-RU"/>
        </w:rPr>
      </w:r>
      <w:r/>
    </w:p>
    <w:p>
      <w:pPr>
        <w:pStyle w:val="654"/>
        <w:jc w:val="both"/>
        <w:rPr>
          <w:b/>
          <w:lang w:val="ru-RU"/>
        </w:rPr>
      </w:pPr>
      <w:r>
        <w:rPr>
          <w:lang w:val="ru-RU"/>
        </w:rPr>
        <w:t xml:space="preserve">4.3. Региональный оргкомитет не имеет финансовых обязательств в случае неявки участника на Конкурс.</w:t>
      </w:r>
      <w:r>
        <w:rPr>
          <w:b/>
          <w:lang w:val="ru-RU"/>
        </w:rPr>
      </w:r>
      <w:r/>
    </w:p>
    <w:p>
      <w:pPr>
        <w:pStyle w:val="654"/>
        <w:ind w:left="-540" w:right="0"/>
        <w:jc w:val="center"/>
        <w:rPr>
          <w:lang w:val="ru-RU"/>
        </w:rPr>
      </w:pPr>
      <w:r>
        <w:rPr>
          <w:b/>
          <w:lang w:val="ru-RU"/>
        </w:rPr>
        <w:t xml:space="preserve">5. Дополнительные условия</w:t>
      </w:r>
      <w:r>
        <w:rPr>
          <w:lang w:val="ru-RU"/>
        </w:rPr>
      </w:r>
      <w:r/>
    </w:p>
    <w:p>
      <w:pPr>
        <w:pStyle w:val="654"/>
        <w:jc w:val="both"/>
        <w:rPr>
          <w:rStyle w:val="714"/>
          <w:color w:val="000000"/>
          <w:shd w:val="clear" w:color="auto" w:fill="ffffff"/>
          <w:lang w:val="ru-RU"/>
        </w:rPr>
      </w:pPr>
      <w:r>
        <w:rPr>
          <w:lang w:val="ru-RU"/>
        </w:rPr>
        <w:t xml:space="preserve">Стороны согласились в соответствии с пунктом 2 ст. 160 части перв</w:t>
      </w:r>
      <w:r>
        <w:rPr>
          <w:lang w:val="ru-RU"/>
        </w:rPr>
        <w:t xml:space="preserve">ой Гражданского кодекса РФ признавать в качестве допустимой формы воспроизведения подписи лиц уполномоченных представлять стороны при заключении настоящего договора факсимильное воспроизведение подписи с помощью средств механического или иного копирования.</w:t>
      </w:r>
      <w:r>
        <w:rPr>
          <w:rStyle w:val="714"/>
          <w:color w:val="000000"/>
          <w:shd w:val="clear" w:color="auto" w:fill="ffffff"/>
          <w:lang w:val="ru-RU"/>
        </w:rPr>
      </w:r>
      <w:r/>
    </w:p>
    <w:p>
      <w:pPr>
        <w:pStyle w:val="654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rStyle w:val="714"/>
          <w:color w:val="000000"/>
          <w:shd w:val="clear" w:color="auto" w:fill="ffffff"/>
          <w:lang w:val="ru-RU"/>
        </w:rPr>
        <w:t xml:space="preserve">6. Антикоррупционная оговорка</w:t>
      </w:r>
      <w:r>
        <w:rPr>
          <w:color w:val="000000"/>
          <w:sz w:val="20"/>
          <w:szCs w:val="20"/>
          <w:shd w:val="clear" w:color="auto" w:fill="ffffff"/>
        </w:rPr>
      </w:r>
      <w:r/>
    </w:p>
    <w:p>
      <w:pPr>
        <w:pStyle w:val="748"/>
        <w:ind w:left="6" w:right="0"/>
        <w:jc w:val="both"/>
        <w:spacing w:before="0" w:after="0"/>
        <w:shd w:val="clear" w:color="auto" w:fill="ffffff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</w:t>
      </w:r>
      <w:r>
        <w:rPr>
          <w:color w:val="000000"/>
          <w:sz w:val="20"/>
          <w:szCs w:val="20"/>
          <w:shd w:val="clear" w:color="auto" w:fill="ffffff"/>
        </w:rPr>
        <w:t xml:space="preserve">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</w:t>
      </w:r>
      <w:r>
        <w:rPr>
          <w:color w:val="000000"/>
          <w:sz w:val="20"/>
          <w:szCs w:val="20"/>
          <w:shd w:val="clear" w:color="auto" w:fill="ffffff"/>
        </w:rPr>
        <w:t xml:space="preserve">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color w:val="000000"/>
          <w:sz w:val="20"/>
          <w:szCs w:val="20"/>
          <w:shd w:val="clear" w:color="auto" w:fill="ffffff"/>
        </w:rPr>
      </w:r>
      <w:r/>
    </w:p>
    <w:p>
      <w:pPr>
        <w:pStyle w:val="748"/>
        <w:ind w:left="6" w:right="0"/>
        <w:jc w:val="both"/>
        <w:spacing w:before="0" w:after="0"/>
        <w:shd w:val="clear" w:color="auto" w:fill="ffffff"/>
        <w:rPr>
          <w:rFonts w:ascii="Times New Roman" w:hAnsi="Times New Roman"/>
          <w:b/>
          <w:bCs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6.2. В случае возникновения у Стороны подозрений, что произошло или может произойти нарушение каких-либо положен</w:t>
      </w:r>
      <w:r>
        <w:rPr>
          <w:color w:val="000000"/>
          <w:sz w:val="20"/>
          <w:szCs w:val="20"/>
          <w:shd w:val="clear" w:color="auto" w:fill="ffffff"/>
        </w:rPr>
        <w:t xml:space="preserve">ий п.6.1., соответствующая Сторона обязуется уведомить другую Сторону в письменной форме, со ссылкой на факты или предоставить материалы, достоверно подтверждающие изложенные в уведомлении факты. После письменного уведомления соответствующая Сторона имеет </w:t>
      </w:r>
      <w:r>
        <w:rPr>
          <w:color w:val="000000"/>
          <w:sz w:val="20"/>
          <w:szCs w:val="20"/>
          <w:shd w:val="clear" w:color="auto" w:fill="ffffff"/>
        </w:rPr>
        <w:t xml:space="preserve">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 </w:t>
      </w:r>
      <w:r>
        <w:rPr>
          <w:rFonts w:ascii="Times New Roman" w:hAnsi="Times New Roman"/>
          <w:b/>
          <w:bCs/>
          <w:sz w:val="20"/>
          <w:szCs w:val="20"/>
        </w:rPr>
      </w:r>
      <w:r/>
    </w:p>
    <w:p>
      <w:pPr>
        <w:pStyle w:val="735"/>
        <w:ind w:right="0" w:firstLine="0"/>
        <w:jc w:val="center"/>
        <w:tabs>
          <w:tab w:val="left" w:pos="426" w:leader="none"/>
        </w:tabs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7. Заключительные положения</w:t>
      </w:r>
      <w:r>
        <w:rPr>
          <w:sz w:val="20"/>
          <w:szCs w:val="20"/>
        </w:rPr>
      </w:r>
      <w:r/>
    </w:p>
    <w:p>
      <w:pPr>
        <w:pStyle w:val="736"/>
        <w:numPr>
          <w:ilvl w:val="0"/>
          <w:numId w:val="0"/>
        </w:numPr>
        <w:ind w:left="0" w:right="0" w:firstLine="0"/>
        <w:jc w:val="both"/>
        <w:tabs>
          <w:tab w:val="left" w:pos="42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7.1. Договор вступает в силу с момента подписания и действует до </w:t>
      </w:r>
      <w:r>
        <w:rPr>
          <w:b/>
          <w:bCs/>
          <w:i/>
          <w:iCs/>
          <w:sz w:val="20"/>
          <w:szCs w:val="20"/>
          <w:shd w:val="clear" w:color="auto" w:fill="auto"/>
        </w:rPr>
        <w:t xml:space="preserve">25 мая 2026 года</w:t>
      </w:r>
      <w:r>
        <w:rPr>
          <w:sz w:val="20"/>
          <w:szCs w:val="20"/>
        </w:rPr>
      </w:r>
      <w:r/>
    </w:p>
    <w:p>
      <w:pPr>
        <w:pStyle w:val="736"/>
        <w:numPr>
          <w:ilvl w:val="0"/>
          <w:numId w:val="0"/>
        </w:numPr>
        <w:ind w:left="0" w:right="0" w:firstLine="0"/>
        <w:jc w:val="both"/>
        <w:tabs>
          <w:tab w:val="left" w:pos="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7.2. Настоящий Договор составлен в двух экземплярах, имеющих равную юридическую силу, по одному у каждой из Сторон.</w:t>
      </w:r>
      <w:r>
        <w:rPr>
          <w:sz w:val="20"/>
          <w:szCs w:val="20"/>
        </w:rPr>
      </w:r>
      <w:r/>
    </w:p>
    <w:p>
      <w:pPr>
        <w:pStyle w:val="736"/>
        <w:numPr>
          <w:ilvl w:val="0"/>
          <w:numId w:val="0"/>
        </w:numPr>
        <w:ind w:left="0" w:right="0" w:firstLine="0"/>
        <w:jc w:val="both"/>
        <w:spacing w:before="0" w:after="60"/>
        <w:tabs>
          <w:tab w:val="left" w:pos="42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7.3. Все изменения и дополнения в настоящий Договор вносятся по обоюдному согласию Сторон и оформляются в письменном виде.</w:t>
      </w:r>
      <w:r>
        <w:rPr>
          <w:sz w:val="20"/>
          <w:szCs w:val="20"/>
        </w:rPr>
      </w:r>
      <w:r/>
    </w:p>
    <w:p>
      <w:pPr>
        <w:pStyle w:val="736"/>
        <w:numPr>
          <w:ilvl w:val="0"/>
          <w:numId w:val="0"/>
        </w:numPr>
        <w:ind w:left="0" w:right="0" w:firstLine="0"/>
        <w:jc w:val="both"/>
        <w:spacing w:before="0" w:after="60"/>
        <w:tabs>
          <w:tab w:val="left" w:pos="426" w:leader="none"/>
        </w:tabs>
        <w:rPr>
          <w:b/>
          <w:bCs/>
          <w:lang w:val="ru-RU"/>
        </w:rPr>
      </w:pPr>
      <w:r>
        <w:rPr>
          <w:sz w:val="20"/>
          <w:szCs w:val="20"/>
        </w:rPr>
        <w:t xml:space="preserve">7.4. Все споры и разногласия, возникающие из настоящего Договора или в связи с ним, разрешаются путём переговоров, а при невозможности этого — в установленном законом порядке.</w:t>
      </w:r>
      <w:r>
        <w:rPr>
          <w:b/>
          <w:bCs/>
          <w:lang w:val="ru-RU"/>
        </w:rPr>
      </w:r>
      <w:r/>
    </w:p>
    <w:p>
      <w:pPr>
        <w:pStyle w:val="654"/>
        <w:numPr>
          <w:ilvl w:val="0"/>
          <w:numId w:val="4"/>
        </w:numPr>
        <w:jc w:val="center"/>
        <w:spacing w:before="0" w:after="60"/>
        <w:rPr>
          <w:b/>
          <w:bCs/>
          <w:sz w:val="18"/>
          <w:lang w:val="ru-RU"/>
        </w:rPr>
      </w:pPr>
      <w:r>
        <w:rPr>
          <w:b/>
          <w:bCs/>
          <w:lang w:val="ru-RU"/>
        </w:rPr>
        <w:t xml:space="preserve">Юридические адреса, реквизиты и подписи сторон</w:t>
      </w:r>
      <w:r>
        <w:rPr>
          <w:b/>
          <w:bCs/>
          <w:sz w:val="18"/>
          <w:lang w:val="ru-RU"/>
        </w:rPr>
      </w:r>
      <w:r/>
    </w:p>
    <w:tbl>
      <w:tblPr>
        <w:tblW w:w="0" w:type="auto"/>
        <w:tblInd w:w="33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4962"/>
      </w:tblGrid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nil"/>
            <w:vAlign w:val="top"/>
            <w:textDirection w:val="lrTb"/>
            <w:noWrap w:val="false"/>
          </w:tcPr>
          <w:p>
            <w:pPr>
              <w:pStyle w:val="734"/>
              <w:jc w:val="center"/>
            </w:pPr>
            <w:r>
              <w:rPr>
                <w:b/>
                <w:bCs/>
                <w:sz w:val="18"/>
                <w:lang w:val="ru-RU"/>
              </w:rPr>
              <w:t xml:space="preserve">Региональный оргкомитет: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nil"/>
            <w:vAlign w:val="top"/>
            <w:textDirection w:val="lrTb"/>
            <w:noWrap w:val="false"/>
          </w:tcPr>
          <w:p>
            <w:pPr>
              <w:pStyle w:val="734"/>
              <w:jc w:val="center"/>
            </w:pPr>
            <w:r>
              <w:rPr>
                <w:b/>
                <w:bCs/>
                <w:sz w:val="18"/>
                <w:lang w:val="ru-RU"/>
              </w:rPr>
              <w:t xml:space="preserve">Партнер: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nil"/>
            <w:vAlign w:val="top"/>
            <w:textDirection w:val="lrTb"/>
            <w:noWrap w:val="false"/>
          </w:tcPr>
          <w:p>
            <w:pPr>
              <w:pStyle w:val="654"/>
            </w:pPr>
            <w:r/>
            <w:r/>
          </w:p>
          <w:p>
            <w:pPr>
              <w:pStyle w:val="654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</w:t>
            </w:r>
            <w:r>
              <w:rPr>
                <w:color w:val="000000"/>
                <w:spacing w:val="-5"/>
                <w:sz w:val="16"/>
                <w:szCs w:val="16"/>
              </w:rPr>
            </w:r>
            <w:r/>
          </w:p>
          <w:p>
            <w:pPr>
              <w:pStyle w:val="654"/>
              <w:jc w:val="both"/>
              <w:shd w:val="clear" w:color="auto" w:fill="ffffff"/>
              <w:rPr>
                <w:color w:val="000000"/>
                <w:spacing w:val="2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600001, г. Владимир, пр-кт Ленина, 8А</w:t>
            </w:r>
            <w:r>
              <w:rPr>
                <w:color w:val="000000"/>
                <w:spacing w:val="2"/>
                <w:sz w:val="16"/>
                <w:szCs w:val="16"/>
              </w:rPr>
            </w:r>
            <w:r/>
          </w:p>
          <w:p>
            <w:pPr>
              <w:pStyle w:val="654"/>
              <w:ind w:left="19" w:right="0"/>
              <w:jc w:val="both"/>
              <w:shd w:val="clear" w:color="auto" w:fill="ffffff"/>
              <w:rPr>
                <w:color w:val="000000"/>
                <w:spacing w:val="1"/>
                <w:sz w:val="16"/>
                <w:szCs w:val="16"/>
              </w:rPr>
            </w:pPr>
            <w:r>
              <w:rPr>
                <w:color w:val="000000"/>
                <w:spacing w:val="2"/>
                <w:sz w:val="16"/>
                <w:szCs w:val="16"/>
              </w:rPr>
              <w:t xml:space="preserve">ИНН 3327101387</w:t>
            </w:r>
            <w:r>
              <w:rPr>
                <w:color w:val="000000"/>
                <w:spacing w:val="1"/>
                <w:sz w:val="16"/>
                <w:szCs w:val="16"/>
              </w:rPr>
            </w:r>
            <w:r/>
          </w:p>
          <w:p>
            <w:pPr>
              <w:pStyle w:val="654"/>
              <w:ind w:left="10" w:right="0"/>
              <w:jc w:val="both"/>
              <w:shd w:val="clear" w:color="auto" w:fill="ffffff"/>
              <w:rPr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 xml:space="preserve">КПП 332701001</w:t>
            </w:r>
            <w:r>
              <w:rPr>
                <w:sz w:val="16"/>
                <w:szCs w:val="16"/>
              </w:rPr>
            </w:r>
            <w:r/>
          </w:p>
          <w:p>
            <w:pPr>
              <w:pStyle w:val="6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МФ ВО (ГАОУ ДПО ВО ВИРО л/сч. </w:t>
            </w:r>
            <w:r>
              <w:rPr>
                <w:sz w:val="16"/>
                <w:szCs w:val="16"/>
                <w:shd w:val="clear" w:color="auto" w:fill="f4f5f7"/>
              </w:rPr>
              <w:t xml:space="preserve">902U5843000</w:t>
            </w:r>
            <w:r>
              <w:rPr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</w:r>
            <w:r/>
          </w:p>
          <w:p>
            <w:pPr>
              <w:pStyle w:val="6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 / КПП   3327101387/332701001</w:t>
            </w:r>
            <w:r>
              <w:rPr>
                <w:sz w:val="16"/>
                <w:szCs w:val="16"/>
              </w:rPr>
            </w:r>
            <w:r/>
          </w:p>
          <w:p>
            <w:pPr>
              <w:pStyle w:val="6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Р/С 03224643170000003201 в ВОЛГО-ВЯТСКОЕ ГУ БАНКА РОССИИ//УПРАВЛЕНИЕ ФЕДЕРАЛЬНОГО КАЗНАЧЕЙСТВА ПО НИЖЕГОРОДСКОЙ ОБЛАСТИ</w:t>
            </w:r>
            <w:r>
              <w:rPr>
                <w:sz w:val="16"/>
                <w:szCs w:val="16"/>
              </w:rPr>
            </w:r>
            <w:r/>
          </w:p>
          <w:p>
            <w:pPr>
              <w:pStyle w:val="6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БИК   012202102</w:t>
            </w:r>
            <w:r>
              <w:rPr>
                <w:sz w:val="16"/>
                <w:szCs w:val="16"/>
              </w:rPr>
            </w:r>
            <w:r/>
          </w:p>
          <w:p>
            <w:pPr>
              <w:pStyle w:val="6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к/сч. 40102810745370000024</w:t>
            </w:r>
            <w:r>
              <w:rPr>
                <w:sz w:val="16"/>
                <w:szCs w:val="16"/>
              </w:rPr>
            </w:r>
            <w:r/>
          </w:p>
          <w:p>
            <w:pPr>
              <w:pStyle w:val="6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p>
            <w:pPr>
              <w:pStyle w:val="65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Ректор института ______________________ М.В. Артамонова</w:t>
            </w:r>
            <w:r>
              <w:rPr>
                <w:sz w:val="16"/>
                <w:szCs w:val="16"/>
                <w:lang w:val="ru-RU"/>
              </w:rPr>
            </w:r>
            <w:r/>
          </w:p>
          <w:p>
            <w:pPr>
              <w:pStyle w:val="654"/>
              <w:jc w:val="both"/>
              <w:widowControl w:val="off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</w:t>
            </w:r>
            <w:r>
              <w:rPr>
                <w:sz w:val="16"/>
                <w:szCs w:val="16"/>
                <w:lang w:val="ru-RU"/>
              </w:rPr>
              <w:t xml:space="preserve">М.П.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</w:r>
            <w:r/>
          </w:p>
          <w:p>
            <w:pPr>
              <w:pStyle w:val="654"/>
              <w:jc w:val="both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2" w:type="nil"/>
            <w:vAlign w:val="top"/>
            <w:textDirection w:val="lrTb"/>
            <w:noWrap w:val="false"/>
          </w:tcPr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  <w:ind w:left="176" w:righ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</w:r>
            <w:r/>
          </w:p>
          <w:p>
            <w:pPr>
              <w:pStyle w:val="734"/>
            </w:pPr>
            <w:r>
              <w:rPr>
                <w:sz w:val="18"/>
              </w:rPr>
              <w:t xml:space="preserve">______________ ___________________</w:t>
            </w:r>
            <w:r/>
          </w:p>
        </w:tc>
      </w:tr>
    </w:tbl>
    <w:p>
      <w:pPr>
        <w:pStyle w:val="735"/>
        <w:ind w:left="426" w:right="0" w:firstLine="0"/>
        <w:spacing w:before="0" w:after="120"/>
        <w:rPr>
          <w:b/>
          <w:bCs/>
          <w:lang w:val="ru-RU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  <w:tab/>
        <w:tab/>
        <w:tab/>
        <w:tab/>
        <w:t xml:space="preserve">                          </w:t>
        <w:tab/>
        <w:tab/>
      </w:r>
      <w:r>
        <w:rPr>
          <w:b/>
          <w:bCs/>
          <w:lang w:val="ru-RU"/>
        </w:rPr>
      </w:r>
      <w:r/>
    </w:p>
    <w:p>
      <w:pPr>
        <w:pStyle w:val="654"/>
        <w:jc w:val="right"/>
        <w:rPr>
          <w:b/>
          <w:bCs/>
          <w:lang w:val="ru-RU"/>
        </w:rPr>
      </w:pPr>
      <w:r>
        <w:rPr>
          <w:b/>
          <w:bCs/>
          <w:lang w:val="ru-RU"/>
        </w:rPr>
      </w:r>
      <w:r/>
    </w:p>
    <w:p>
      <w:pPr>
        <w:pStyle w:val="654"/>
        <w:ind w:right="0" w:firstLine="567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  <w:r/>
    </w:p>
    <w:p>
      <w:pPr>
        <w:ind w:right="0" w:firstLine="56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ind w:right="0" w:firstLine="56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ind w:right="0" w:firstLine="56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ind w:right="0" w:firstLine="56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ind w:right="0" w:firstLine="56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ind w:right="0" w:firstLine="56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ind w:right="0" w:firstLine="56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ind w:right="0" w:firstLine="56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pStyle w:val="654"/>
        <w:ind w:right="0" w:firstLine="567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  <w:r/>
    </w:p>
    <w:p>
      <w:pPr>
        <w:pStyle w:val="654"/>
        <w:ind w:right="0" w:firstLine="567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  <w:r/>
    </w:p>
    <w:p>
      <w:pPr>
        <w:pStyle w:val="654"/>
        <w:ind w:right="0" w:firstLine="567"/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Заявка</w:t>
      </w:r>
      <w:r>
        <w:rPr>
          <w:color w:val="000000"/>
          <w:sz w:val="28"/>
          <w:szCs w:val="28"/>
          <w:lang w:val="ru-RU"/>
        </w:rPr>
      </w:r>
      <w:r/>
    </w:p>
    <w:p>
      <w:pPr>
        <w:pStyle w:val="654"/>
        <w:ind w:right="0" w:firstLine="567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на участие в конкурсе  «Золотое руно»</w:t>
      </w:r>
      <w:r>
        <w:rPr>
          <w:color w:val="000000"/>
          <w:sz w:val="28"/>
          <w:szCs w:val="28"/>
          <w:lang w:val="ru-RU"/>
        </w:rPr>
      </w:r>
      <w:r/>
    </w:p>
    <w:p>
      <w:pPr>
        <w:pStyle w:val="654"/>
        <w:ind w:right="0" w:firstLine="567"/>
        <w:jc w:val="center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2025 – 2026 учебный год</w:t>
      </w:r>
      <w:r>
        <w:rPr>
          <w:b/>
          <w:color w:val="000000"/>
          <w:sz w:val="28"/>
          <w:szCs w:val="28"/>
          <w:lang w:val="ru-RU"/>
        </w:rPr>
      </w:r>
      <w:r/>
    </w:p>
    <w:p>
      <w:pPr>
        <w:pStyle w:val="654"/>
        <w:ind w:right="0" w:firstLine="56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</w:r>
      <w:r/>
    </w:p>
    <w:p>
      <w:pPr>
        <w:pStyle w:val="654"/>
        <w:ind w:right="0" w:firstLine="567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</w:r>
      <w:r/>
    </w:p>
    <w:tbl>
      <w:tblPr>
        <w:tblW w:w="0" w:type="auto"/>
        <w:tblInd w:w="34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95"/>
        <w:gridCol w:w="5705"/>
      </w:tblGrid>
      <w:tr>
        <w:trPr>
          <w:cantSplit w:val="false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0" w:type="nil"/>
            <w:vAlign w:val="top"/>
            <w:textDirection w:val="lrTb"/>
            <w:noWrap w:val="false"/>
          </w:tcPr>
          <w:p>
            <w:pPr>
              <w:pStyle w:val="654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Образовательная организация: 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0" w:type="nil"/>
            <w:vAlign w:val="top"/>
            <w:textDirection w:val="lrTb"/>
            <w:noWrap w:val="false"/>
          </w:tcPr>
          <w:p>
            <w:pPr>
              <w:pStyle w:val="654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Ответственный за проведение конкурса: ФИО</w:t>
            </w:r>
            <w:r>
              <w:rPr>
                <w:b/>
                <w:color w:val="000000"/>
                <w:sz w:val="28"/>
                <w:szCs w:val="28"/>
                <w:lang w:val="ru-RU"/>
              </w:rPr>
            </w:r>
            <w:r/>
          </w:p>
          <w:p>
            <w:pPr>
              <w:pStyle w:val="654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Телефон:</w:t>
            </w:r>
            <w:r>
              <w:rPr>
                <w:b/>
                <w:color w:val="000000"/>
                <w:sz w:val="28"/>
                <w:szCs w:val="28"/>
                <w:lang w:val="ru-RU"/>
              </w:rPr>
            </w:r>
            <w:r/>
          </w:p>
          <w:p>
            <w:pPr>
              <w:pStyle w:val="654"/>
              <w:jc w:val="both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e-mail: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95" w:type="nil"/>
            <w:vAlign w:val="top"/>
            <w:textDirection w:val="lrTb"/>
            <w:noWrap w:val="false"/>
          </w:tcPr>
          <w:p>
            <w:pPr>
              <w:pStyle w:val="654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класс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5" w:type="nil"/>
            <w:vAlign w:val="top"/>
            <w:textDirection w:val="lrTb"/>
            <w:noWrap w:val="false"/>
          </w:tcPr>
          <w:p>
            <w:pPr>
              <w:pStyle w:val="6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</w:t>
            </w:r>
            <w:r>
              <w:rPr>
                <w:color w:val="000000"/>
                <w:sz w:val="28"/>
                <w:szCs w:val="28"/>
              </w:rPr>
            </w:r>
            <w:r/>
          </w:p>
          <w:p>
            <w:pPr>
              <w:pStyle w:val="654"/>
              <w:jc w:val="center"/>
            </w:pPr>
            <w:r>
              <w:rPr>
                <w:color w:val="000000"/>
                <w:sz w:val="28"/>
                <w:szCs w:val="28"/>
              </w:rPr>
              <w:t xml:space="preserve">участников конкурса</w:t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95" w:type="nil"/>
            <w:vAlign w:val="top"/>
            <w:textDirection w:val="lrTb"/>
            <w:noWrap w:val="false"/>
          </w:tcPr>
          <w:p>
            <w:pPr>
              <w:pStyle w:val="654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1 кл.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5" w:type="nil"/>
            <w:vAlign w:val="top"/>
            <w:textDirection w:val="lrTb"/>
            <w:noWrap w:val="false"/>
          </w:tcPr>
          <w:p>
            <w:pPr>
              <w:pStyle w:val="654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95" w:type="nil"/>
            <w:vAlign w:val="top"/>
            <w:textDirection w:val="lrTb"/>
            <w:noWrap w:val="false"/>
          </w:tcPr>
          <w:p>
            <w:pPr>
              <w:pStyle w:val="654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2 кл.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5" w:type="nil"/>
            <w:vAlign w:val="top"/>
            <w:textDirection w:val="lrTb"/>
            <w:noWrap w:val="false"/>
          </w:tcPr>
          <w:p>
            <w:pPr>
              <w:pStyle w:val="654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95" w:type="nil"/>
            <w:vAlign w:val="top"/>
            <w:textDirection w:val="lrTb"/>
            <w:noWrap w:val="false"/>
          </w:tcPr>
          <w:p>
            <w:pPr>
              <w:pStyle w:val="654"/>
              <w:jc w:val="both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3кл.                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5" w:type="nil"/>
            <w:vAlign w:val="top"/>
            <w:textDirection w:val="lrTb"/>
            <w:noWrap w:val="false"/>
          </w:tcPr>
          <w:p>
            <w:pPr>
              <w:pStyle w:val="654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95" w:type="nil"/>
            <w:vAlign w:val="top"/>
            <w:textDirection w:val="lrTb"/>
            <w:noWrap w:val="false"/>
          </w:tcPr>
          <w:p>
            <w:pPr>
              <w:pStyle w:val="654"/>
              <w:jc w:val="both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4кл.           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5" w:type="nil"/>
            <w:vAlign w:val="top"/>
            <w:textDirection w:val="lrTb"/>
            <w:noWrap w:val="false"/>
          </w:tcPr>
          <w:p>
            <w:pPr>
              <w:pStyle w:val="654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95" w:type="nil"/>
            <w:vAlign w:val="top"/>
            <w:textDirection w:val="lrTb"/>
            <w:noWrap w:val="false"/>
          </w:tcPr>
          <w:p>
            <w:pPr>
              <w:pStyle w:val="654"/>
              <w:jc w:val="both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5кл.             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5" w:type="nil"/>
            <w:vAlign w:val="top"/>
            <w:textDirection w:val="lrTb"/>
            <w:noWrap w:val="false"/>
          </w:tcPr>
          <w:p>
            <w:pPr>
              <w:pStyle w:val="654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95" w:type="nil"/>
            <w:vAlign w:val="top"/>
            <w:textDirection w:val="lrTb"/>
            <w:noWrap w:val="false"/>
          </w:tcPr>
          <w:p>
            <w:pPr>
              <w:pStyle w:val="654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6кл.  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5" w:type="nil"/>
            <w:vAlign w:val="top"/>
            <w:textDirection w:val="lrTb"/>
            <w:noWrap w:val="false"/>
          </w:tcPr>
          <w:p>
            <w:pPr>
              <w:pStyle w:val="654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95" w:type="nil"/>
            <w:vAlign w:val="top"/>
            <w:textDirection w:val="lrTb"/>
            <w:noWrap w:val="false"/>
          </w:tcPr>
          <w:p>
            <w:pPr>
              <w:pStyle w:val="654"/>
              <w:jc w:val="both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7кл.    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5" w:type="nil"/>
            <w:vAlign w:val="top"/>
            <w:textDirection w:val="lrTb"/>
            <w:noWrap w:val="false"/>
          </w:tcPr>
          <w:p>
            <w:pPr>
              <w:pStyle w:val="654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95" w:type="nil"/>
            <w:vAlign w:val="top"/>
            <w:textDirection w:val="lrTb"/>
            <w:noWrap w:val="false"/>
          </w:tcPr>
          <w:p>
            <w:pPr>
              <w:pStyle w:val="654"/>
              <w:jc w:val="both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8 кл.         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5" w:type="nil"/>
            <w:vAlign w:val="top"/>
            <w:textDirection w:val="lrTb"/>
            <w:noWrap w:val="false"/>
          </w:tcPr>
          <w:p>
            <w:pPr>
              <w:pStyle w:val="654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95" w:type="nil"/>
            <w:vAlign w:val="top"/>
            <w:textDirection w:val="lrTb"/>
            <w:noWrap w:val="false"/>
          </w:tcPr>
          <w:p>
            <w:pPr>
              <w:pStyle w:val="654"/>
              <w:jc w:val="both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9кл.      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5" w:type="nil"/>
            <w:vAlign w:val="top"/>
            <w:textDirection w:val="lrTb"/>
            <w:noWrap w:val="false"/>
          </w:tcPr>
          <w:p>
            <w:pPr>
              <w:pStyle w:val="654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95" w:type="nil"/>
            <w:vAlign w:val="top"/>
            <w:textDirection w:val="lrTb"/>
            <w:noWrap w:val="false"/>
          </w:tcPr>
          <w:p>
            <w:pPr>
              <w:pStyle w:val="654"/>
              <w:jc w:val="both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10кл.    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5" w:type="nil"/>
            <w:vAlign w:val="top"/>
            <w:textDirection w:val="lrTb"/>
            <w:noWrap w:val="false"/>
          </w:tcPr>
          <w:p>
            <w:pPr>
              <w:pStyle w:val="654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95" w:type="nil"/>
            <w:vAlign w:val="top"/>
            <w:textDirection w:val="lrTb"/>
            <w:noWrap w:val="false"/>
          </w:tcPr>
          <w:p>
            <w:pPr>
              <w:pStyle w:val="654"/>
              <w:jc w:val="both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11кл.               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05" w:type="nil"/>
            <w:vAlign w:val="top"/>
            <w:textDirection w:val="lrTb"/>
            <w:noWrap w:val="false"/>
          </w:tcPr>
          <w:p>
            <w:pPr>
              <w:pStyle w:val="654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0" w:type="nil"/>
            <w:vAlign w:val="top"/>
            <w:textDirection w:val="lrTb"/>
            <w:noWrap w:val="false"/>
          </w:tcPr>
          <w:p>
            <w:pPr>
              <w:pStyle w:val="654"/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всего участников: 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0" w:type="nil"/>
            <w:vAlign w:val="top"/>
            <w:textDirection w:val="lrTb"/>
            <w:noWrap w:val="false"/>
          </w:tcPr>
          <w:p>
            <w:pPr>
              <w:pStyle w:val="654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/>
          </w:p>
        </w:tc>
      </w:tr>
    </w:tbl>
    <w:p>
      <w:pPr>
        <w:pStyle w:val="73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Настоящая заявка является письменным уведомлением о согласии образовательного учреждения с условиями проведения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конкурса по истории мировой культуры 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Золотое руно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  <w:t xml:space="preserve">, которые изложены в прилагаемых информационных материалах, и на основании статей № 437-441 ГК РФ свидетельствует о факте заключения договора публичной оферты с ООО «</w:t>
      </w:r>
      <w:r>
        <w:rPr>
          <w:rFonts w:ascii="Times New Roman" w:hAnsi="Times New Roman"/>
          <w:sz w:val="28"/>
          <w:szCs w:val="28"/>
        </w:rPr>
        <w:t xml:space="preserve">Центр продуктивного обучения».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73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В образовательном учреждении имеется согласие родителей (законных представителей) включенных  в</w:t>
      </w:r>
      <w:r>
        <w:rPr>
          <w:rFonts w:ascii="Times New Roman" w:hAnsi="Times New Roman"/>
          <w:bCs/>
          <w:sz w:val="28"/>
          <w:szCs w:val="28"/>
        </w:rPr>
        <w:t xml:space="preserve"> заявку несовершеннолетних учащихся на обработку их персональных данных (Ф.И., класс, образовательное учреждение, результаты тестов), а также согласие ответственного лица за конкурс на обработку его персональных данных, указанных в заявке, третьими лицами.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3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654"/>
        <w:ind w:right="-105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/>
    </w:p>
    <w:p>
      <w:pPr>
        <w:pStyle w:val="654"/>
        <w:ind w:right="-1050"/>
        <w:rPr>
          <w:b/>
          <w:spacing w:val="-2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Дата:</w:t>
      </w:r>
      <w:r>
        <w:rPr>
          <w:b/>
          <w:spacing w:val="-2"/>
          <w:sz w:val="28"/>
          <w:szCs w:val="28"/>
        </w:rPr>
      </w:r>
      <w:r/>
    </w:p>
    <w:p>
      <w:pPr>
        <w:pStyle w:val="739"/>
        <w:ind w:right="0" w:firstLine="0"/>
        <w:spacing w:before="0" w:after="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Представитель </w:t>
      </w:r>
      <w:r>
        <w:rPr>
          <w:b/>
          <w:spacing w:val="-2"/>
          <w:sz w:val="28"/>
          <w:szCs w:val="28"/>
        </w:rPr>
      </w:r>
      <w:r/>
    </w:p>
    <w:p>
      <w:pPr>
        <w:pStyle w:val="739"/>
        <w:ind w:right="0" w:firstLine="0"/>
        <w:spacing w:before="0" w:after="0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Администрации ОО:__________________</w:t>
      </w:r>
      <w:r>
        <w:rPr>
          <w:spacing w:val="-2"/>
          <w:sz w:val="28"/>
          <w:szCs w:val="28"/>
        </w:rPr>
        <w:t xml:space="preserve">    ____________       ___________________</w:t>
      </w:r>
      <w:r>
        <w:rPr>
          <w:sz w:val="28"/>
          <w:szCs w:val="28"/>
        </w:rPr>
      </w:r>
      <w:r/>
    </w:p>
    <w:p>
      <w:pPr>
        <w:pStyle w:val="739"/>
        <w:ind w:left="567" w:right="0" w:firstLine="0"/>
        <w:jc w:val="left"/>
        <w:spacing w:before="0" w:after="0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ab/>
        <w:tab/>
        <w:tab/>
        <w:t xml:space="preserve">         </w:t>
      </w:r>
      <w:r>
        <w:rPr>
          <w:i/>
          <w:sz w:val="28"/>
          <w:szCs w:val="28"/>
        </w:rPr>
        <w:t xml:space="preserve">должность</w:t>
        <w:tab/>
        <w:t xml:space="preserve">         подпись</w:t>
        <w:tab/>
        <w:tab/>
        <w:tab/>
        <w:t xml:space="preserve">ФИО</w:t>
      </w:r>
      <w:r>
        <w:rPr>
          <w:b/>
          <w:spacing w:val="-2"/>
          <w:sz w:val="28"/>
          <w:szCs w:val="28"/>
        </w:rPr>
      </w:r>
      <w:r/>
    </w:p>
    <w:p>
      <w:pPr>
        <w:pStyle w:val="739"/>
        <w:ind w:right="0" w:firstLine="0"/>
        <w:jc w:val="left"/>
        <w:spacing w:before="0" w:after="0"/>
        <w:rPr>
          <w:b/>
          <w:bCs/>
          <w:color w:val="000000"/>
          <w:sz w:val="28"/>
          <w:szCs w:val="28"/>
          <w:lang w:val="ru-RU"/>
        </w:rPr>
      </w:pPr>
      <w:r>
        <w:rPr>
          <w:b/>
          <w:spacing w:val="-2"/>
          <w:sz w:val="28"/>
          <w:szCs w:val="28"/>
        </w:rPr>
        <w:t xml:space="preserve">Печать ОО</w:t>
      </w:r>
      <w:r>
        <w:rPr>
          <w:b/>
          <w:bCs/>
          <w:color w:val="000000"/>
          <w:sz w:val="28"/>
          <w:szCs w:val="28"/>
          <w:lang w:val="ru-RU"/>
        </w:rPr>
      </w:r>
      <w:r/>
    </w:p>
    <w:p>
      <w:pPr>
        <w:pStyle w:val="654"/>
        <w:ind w:right="0" w:firstLine="567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993" w:right="566" w:bottom="1135" w:left="709" w:header="708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30504020204"/>
  </w:font>
  <w:font w:name="Liberation Sans">
    <w:panose1 w:val="020B0604020202020204"/>
  </w:font>
  <w:font w:name="Wingdings">
    <w:panose1 w:val="05040102010807070707"/>
  </w:font>
  <w:font w:name="Courier New">
    <w:panose1 w:val="02070409020205020404"/>
  </w:font>
  <w:font w:name="nttimes/cyrillic">
    <w:panose1 w:val="02000603000000000000"/>
  </w:font>
  <w:font w:name="Symbol">
    <w:panose1 w:val="05040102010807070707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7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55"/>
      <w:isLgl w:val="false"/>
      <w:suff w:val="nothing"/>
      <w:lvlText w:val=""/>
      <w:lvlJc w:val="left"/>
      <w:pPr>
        <w:pStyle w:val="654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54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54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54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54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54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54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54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54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736"/>
      <w:isLgl w:val="false"/>
      <w:suff w:val="tab"/>
      <w:lvlText w:val="%1."/>
      <w:lvlJc w:val="left"/>
      <w:pPr>
        <w:pStyle w:val="654"/>
        <w:ind w:left="360" w:hanging="360"/>
        <w:tabs>
          <w:tab w:val="num" w:pos="360" w:leader="none"/>
        </w:tabs>
      </w:pPr>
      <w:rPr>
        <w:rFonts w:ascii="Times New Roman" w:hAnsi="Times New Roman"/>
        <w:b/>
        <w:bCs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pStyle w:val="654"/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54"/>
        <w:ind w:left="646" w:hanging="504"/>
        <w:tabs>
          <w:tab w:val="num" w:pos="862" w:leader="none"/>
        </w:tabs>
      </w:pPr>
      <w:rPr>
        <w:b w:val="0"/>
        <w:bCs w:val="0"/>
        <w:i w:val="0"/>
        <w:i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654"/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54"/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54"/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54"/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54"/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54"/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654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pStyle w:val="654"/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654"/>
        <w:ind w:left="646" w:hanging="504"/>
        <w:tabs>
          <w:tab w:val="num" w:pos="86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654"/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654"/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654"/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654"/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654"/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654"/>
        <w:ind w:left="4320" w:hanging="1440"/>
        <w:tabs>
          <w:tab w:val="num" w:pos="4680" w:leader="none"/>
        </w:tabs>
      </w:p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654"/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655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4"/>
    <w:next w:val="65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4"/>
    <w:next w:val="65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4"/>
    <w:uiPriority w:val="34"/>
    <w:qFormat/>
    <w:pPr>
      <w:contextualSpacing/>
      <w:ind w:left="720"/>
    </w:pPr>
  </w:style>
  <w:style w:type="paragraph" w:styleId="32">
    <w:name w:val="Title"/>
    <w:basedOn w:val="654"/>
    <w:next w:val="65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54"/>
    <w:next w:val="65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54"/>
    <w:next w:val="65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4"/>
    <w:next w:val="65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"/>
    <w:link w:val="742"/>
    <w:uiPriority w:val="99"/>
  </w:style>
  <w:style w:type="character" w:styleId="43">
    <w:name w:val="Footer Char"/>
    <w:basedOn w:val="9"/>
    <w:link w:val="743"/>
    <w:uiPriority w:val="99"/>
  </w:style>
  <w:style w:type="character" w:styleId="45">
    <w:name w:val="Caption Char"/>
    <w:basedOn w:val="719"/>
    <w:link w:val="743"/>
    <w:uiPriority w:val="99"/>
  </w:style>
  <w:style w:type="table" w:styleId="46">
    <w:name w:val="Table Grid"/>
    <w:basedOn w:val="6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732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5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4"/>
    <w:next w:val="654"/>
    <w:uiPriority w:val="99"/>
    <w:unhideWhenUsed/>
    <w:pPr>
      <w:spacing w:after="0" w:afterAutospacing="0"/>
    </w:pPr>
  </w:style>
  <w:style w:type="table" w:styleId="6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4" w:default="1">
    <w:name w:val="Normal"/>
    <w:next w:val="654"/>
    <w:link w:val="654"/>
    <w:pPr>
      <w:widowControl/>
    </w:pPr>
    <w:rPr>
      <w:rFonts w:ascii="Times New Roman" w:hAnsi="Times New Roman" w:eastAsia="Times New Roman"/>
      <w:color w:val="auto"/>
      <w:sz w:val="20"/>
      <w:szCs w:val="20"/>
      <w:lang w:val="en-US" w:bidi="ar-SA" w:eastAsia="zh-CN"/>
    </w:rPr>
  </w:style>
  <w:style w:type="paragraph" w:styleId="655">
    <w:name w:val="Heading 1"/>
    <w:basedOn w:val="654"/>
    <w:next w:val="654"/>
    <w:pPr>
      <w:numPr>
        <w:ilvl w:val="0"/>
        <w:numId w:val="1"/>
      </w:numPr>
      <w:keepNext/>
      <w:outlineLvl w:val="0"/>
    </w:pPr>
    <w:rPr>
      <w:b/>
    </w:rPr>
  </w:style>
  <w:style w:type="character" w:styleId="656">
    <w:name w:val="WW8Num2z0"/>
    <w:next w:val="656"/>
    <w:link w:val="654"/>
    <w:rPr>
      <w:rFonts w:ascii="Times New Roman" w:hAnsi="Times New Roman"/>
      <w:b/>
      <w:bCs/>
      <w:sz w:val="22"/>
      <w:szCs w:val="22"/>
    </w:rPr>
  </w:style>
  <w:style w:type="character" w:styleId="657">
    <w:name w:val="WW8Num2z2"/>
    <w:next w:val="657"/>
    <w:link w:val="654"/>
    <w:rPr>
      <w:b w:val="0"/>
      <w:bCs w:val="0"/>
      <w:i w:val="0"/>
      <w:iCs w:val="0"/>
    </w:rPr>
  </w:style>
  <w:style w:type="character" w:styleId="658">
    <w:name w:val="WW8Num3z0"/>
    <w:next w:val="658"/>
    <w:link w:val="654"/>
    <w:rPr>
      <w:rFonts w:ascii="Symbol" w:hAnsi="Symbol"/>
    </w:rPr>
  </w:style>
  <w:style w:type="character" w:styleId="659">
    <w:name w:val="WW8Num4z0"/>
    <w:next w:val="659"/>
    <w:link w:val="654"/>
  </w:style>
  <w:style w:type="character" w:styleId="660">
    <w:name w:val="WW8Num1z0"/>
    <w:next w:val="660"/>
    <w:link w:val="654"/>
    <w:rPr>
      <w:rFonts w:ascii="Times New Roman" w:hAnsi="Times New Roman"/>
      <w:b/>
      <w:bCs/>
      <w:sz w:val="22"/>
      <w:szCs w:val="22"/>
    </w:rPr>
  </w:style>
  <w:style w:type="character" w:styleId="661">
    <w:name w:val="WW8Num1z2"/>
    <w:next w:val="661"/>
    <w:link w:val="654"/>
    <w:rPr>
      <w:b w:val="0"/>
      <w:bCs w:val="0"/>
      <w:i w:val="0"/>
      <w:iCs w:val="0"/>
    </w:rPr>
  </w:style>
  <w:style w:type="character" w:styleId="662">
    <w:name w:val="Основной шрифт абзаца"/>
    <w:next w:val="662"/>
    <w:link w:val="654"/>
  </w:style>
  <w:style w:type="character" w:styleId="663">
    <w:name w:val="WW8Num1z1"/>
    <w:next w:val="663"/>
    <w:link w:val="673"/>
  </w:style>
  <w:style w:type="character" w:styleId="664">
    <w:name w:val="WW8Num1z3"/>
    <w:next w:val="664"/>
    <w:link w:val="654"/>
  </w:style>
  <w:style w:type="character" w:styleId="665">
    <w:name w:val="WW8Num1z4"/>
    <w:next w:val="665"/>
    <w:link w:val="654"/>
  </w:style>
  <w:style w:type="character" w:styleId="666">
    <w:name w:val="WW8Num1z5"/>
    <w:next w:val="666"/>
    <w:link w:val="654"/>
  </w:style>
  <w:style w:type="character" w:styleId="667">
    <w:name w:val="WW8Num1z6"/>
    <w:next w:val="667"/>
    <w:link w:val="654"/>
  </w:style>
  <w:style w:type="character" w:styleId="668">
    <w:name w:val="WW8Num1z7"/>
    <w:next w:val="668"/>
    <w:link w:val="654"/>
  </w:style>
  <w:style w:type="character" w:styleId="669">
    <w:name w:val="WW8Num1z8"/>
    <w:next w:val="669"/>
    <w:link w:val="654"/>
  </w:style>
  <w:style w:type="character" w:styleId="670">
    <w:name w:val="WW8Num2z1"/>
    <w:next w:val="670"/>
    <w:link w:val="654"/>
  </w:style>
  <w:style w:type="character" w:styleId="671">
    <w:name w:val="WW8Num2z3"/>
    <w:next w:val="671"/>
    <w:link w:val="654"/>
  </w:style>
  <w:style w:type="character" w:styleId="672">
    <w:name w:val="WW8Num2z4"/>
    <w:next w:val="672"/>
    <w:link w:val="654"/>
  </w:style>
  <w:style w:type="character" w:styleId="673">
    <w:name w:val="WW8Num2z5"/>
    <w:next w:val="673"/>
    <w:link w:val="654"/>
  </w:style>
  <w:style w:type="character" w:styleId="674">
    <w:name w:val="WW8Num2z6"/>
    <w:next w:val="674"/>
    <w:link w:val="654"/>
  </w:style>
  <w:style w:type="character" w:styleId="675">
    <w:name w:val="WW8Num2z7"/>
    <w:next w:val="675"/>
    <w:link w:val="654"/>
  </w:style>
  <w:style w:type="character" w:styleId="676">
    <w:name w:val="WW8Num2z8"/>
    <w:next w:val="676"/>
    <w:link w:val="654"/>
  </w:style>
  <w:style w:type="character" w:styleId="677">
    <w:name w:val="WW8Num5z0"/>
    <w:next w:val="677"/>
    <w:link w:val="654"/>
  </w:style>
  <w:style w:type="character" w:styleId="678">
    <w:name w:val="WW8Num5z1"/>
    <w:next w:val="678"/>
    <w:link w:val="654"/>
  </w:style>
  <w:style w:type="character" w:styleId="679">
    <w:name w:val="WW8Num5z2"/>
    <w:next w:val="679"/>
    <w:link w:val="654"/>
  </w:style>
  <w:style w:type="character" w:styleId="680">
    <w:name w:val="WW8Num5z3"/>
    <w:next w:val="680"/>
    <w:link w:val="654"/>
  </w:style>
  <w:style w:type="character" w:styleId="681">
    <w:name w:val="WW8Num5z4"/>
    <w:next w:val="681"/>
    <w:link w:val="654"/>
  </w:style>
  <w:style w:type="character" w:styleId="682">
    <w:name w:val="WW8Num5z5"/>
    <w:next w:val="682"/>
    <w:link w:val="654"/>
  </w:style>
  <w:style w:type="character" w:styleId="683">
    <w:name w:val="WW8Num5z6"/>
    <w:next w:val="683"/>
    <w:link w:val="654"/>
  </w:style>
  <w:style w:type="character" w:styleId="684">
    <w:name w:val="WW8Num5z7"/>
    <w:next w:val="684"/>
    <w:link w:val="654"/>
  </w:style>
  <w:style w:type="character" w:styleId="685">
    <w:name w:val="WW8Num5z8"/>
    <w:next w:val="685"/>
    <w:link w:val="654"/>
  </w:style>
  <w:style w:type="character" w:styleId="686">
    <w:name w:val="Основной шрифт абзаца3"/>
    <w:next w:val="686"/>
    <w:link w:val="654"/>
  </w:style>
  <w:style w:type="character" w:styleId="687">
    <w:name w:val="WW8Num3z1"/>
    <w:next w:val="687"/>
    <w:link w:val="673"/>
    <w:rPr>
      <w:rFonts w:ascii="Courier New" w:hAnsi="Courier New"/>
      <w:sz w:val="20"/>
    </w:rPr>
  </w:style>
  <w:style w:type="character" w:styleId="688">
    <w:name w:val="WW8Num3z2"/>
    <w:next w:val="688"/>
    <w:link w:val="654"/>
    <w:rPr>
      <w:rFonts w:ascii="Wingdings" w:hAnsi="Wingdings"/>
      <w:sz w:val="20"/>
    </w:rPr>
  </w:style>
  <w:style w:type="character" w:styleId="689">
    <w:name w:val="WW8Num3z3"/>
    <w:next w:val="689"/>
    <w:link w:val="654"/>
  </w:style>
  <w:style w:type="character" w:styleId="690">
    <w:name w:val="WW8Num3z4"/>
    <w:next w:val="690"/>
    <w:link w:val="654"/>
  </w:style>
  <w:style w:type="character" w:styleId="691">
    <w:name w:val="WW8Num3z5"/>
    <w:next w:val="691"/>
    <w:link w:val="654"/>
  </w:style>
  <w:style w:type="character" w:styleId="692">
    <w:name w:val="WW8Num3z6"/>
    <w:next w:val="692"/>
    <w:link w:val="654"/>
  </w:style>
  <w:style w:type="character" w:styleId="693">
    <w:name w:val="WW8Num3z7"/>
    <w:next w:val="693"/>
    <w:link w:val="654"/>
  </w:style>
  <w:style w:type="character" w:styleId="694">
    <w:name w:val="WW8Num3z8"/>
    <w:next w:val="694"/>
    <w:link w:val="654"/>
  </w:style>
  <w:style w:type="character" w:styleId="695">
    <w:name w:val="WW8Num4z1"/>
    <w:next w:val="695"/>
    <w:link w:val="654"/>
  </w:style>
  <w:style w:type="character" w:styleId="696">
    <w:name w:val="WW8Num4z2"/>
    <w:next w:val="696"/>
    <w:link w:val="654"/>
  </w:style>
  <w:style w:type="character" w:styleId="697">
    <w:name w:val="WW8Num4z3"/>
    <w:next w:val="697"/>
    <w:link w:val="654"/>
  </w:style>
  <w:style w:type="character" w:styleId="698">
    <w:name w:val="WW8Num4z4"/>
    <w:next w:val="698"/>
    <w:link w:val="654"/>
  </w:style>
  <w:style w:type="character" w:styleId="699">
    <w:name w:val="WW8Num4z5"/>
    <w:next w:val="699"/>
    <w:link w:val="654"/>
  </w:style>
  <w:style w:type="character" w:styleId="700">
    <w:name w:val="WW8Num4z6"/>
    <w:next w:val="700"/>
    <w:link w:val="654"/>
  </w:style>
  <w:style w:type="character" w:styleId="701">
    <w:name w:val="WW8Num4z7"/>
    <w:next w:val="701"/>
    <w:link w:val="654"/>
  </w:style>
  <w:style w:type="character" w:styleId="702">
    <w:name w:val="WW8Num4z8"/>
    <w:next w:val="702"/>
    <w:link w:val="654"/>
  </w:style>
  <w:style w:type="character" w:styleId="703">
    <w:name w:val="WW8Num6z0"/>
    <w:next w:val="703"/>
    <w:link w:val="654"/>
    <w:rPr>
      <w:rFonts w:ascii="Symbol" w:hAnsi="Symbol"/>
      <w:color w:val="000000"/>
      <w:sz w:val="24"/>
      <w:szCs w:val="24"/>
    </w:rPr>
  </w:style>
  <w:style w:type="character" w:styleId="704">
    <w:name w:val="WW8Num6z1"/>
    <w:next w:val="704"/>
    <w:link w:val="654"/>
    <w:rPr>
      <w:rFonts w:ascii="Courier New" w:hAnsi="Courier New"/>
    </w:rPr>
  </w:style>
  <w:style w:type="character" w:styleId="705">
    <w:name w:val="WW8Num6z2"/>
    <w:next w:val="705"/>
    <w:link w:val="654"/>
    <w:rPr>
      <w:rFonts w:ascii="Wingdings" w:hAnsi="Wingdings"/>
    </w:rPr>
  </w:style>
  <w:style w:type="character" w:styleId="706">
    <w:name w:val="Основной шрифт абзаца2"/>
    <w:next w:val="706"/>
    <w:link w:val="654"/>
  </w:style>
  <w:style w:type="character" w:styleId="707">
    <w:name w:val="Основной шрифт абзаца1"/>
    <w:next w:val="707"/>
    <w:link w:val="673"/>
  </w:style>
  <w:style w:type="character" w:styleId="708">
    <w:name w:val="Текст сноски Знак"/>
    <w:next w:val="708"/>
    <w:link w:val="673"/>
    <w:rPr>
      <w:rFonts w:ascii="Times New Roman" w:hAnsi="Times New Roman" w:eastAsia="Times New Roman"/>
      <w:sz w:val="20"/>
      <w:szCs w:val="20"/>
      <w:lang w:val="en-US"/>
    </w:rPr>
  </w:style>
  <w:style w:type="character" w:styleId="709">
    <w:name w:val="Символ сноски"/>
    <w:next w:val="709"/>
    <w:rPr>
      <w:vertAlign w:val="superscript"/>
    </w:rPr>
  </w:style>
  <w:style w:type="character" w:styleId="710">
    <w:name w:val="Стандартный HTML Знак"/>
    <w:next w:val="710"/>
    <w:link w:val="654"/>
    <w:rPr>
      <w:rFonts w:ascii="Courier New" w:hAnsi="Courier New" w:eastAsia="Times New Roman"/>
    </w:rPr>
  </w:style>
  <w:style w:type="character" w:styleId="711">
    <w:name w:val="Основной текст с отступом Знак"/>
    <w:next w:val="711"/>
    <w:link w:val="654"/>
    <w:rPr>
      <w:rFonts w:ascii="Times New Roman" w:hAnsi="Times New Roman" w:eastAsia="Times New Roman"/>
      <w:sz w:val="24"/>
      <w:szCs w:val="24"/>
      <w:lang w:bidi="hi-IN"/>
    </w:rPr>
  </w:style>
  <w:style w:type="character" w:styleId="712">
    <w:name w:val="Верхний колонтитул Знак"/>
    <w:next w:val="712"/>
    <w:rPr>
      <w:rFonts w:ascii="Times New Roman" w:hAnsi="Times New Roman" w:eastAsia="Times New Roman"/>
      <w:lang w:val="en-US"/>
    </w:rPr>
  </w:style>
  <w:style w:type="character" w:styleId="713">
    <w:name w:val="Нижний колонтитул Знак"/>
    <w:next w:val="713"/>
    <w:rPr>
      <w:rFonts w:ascii="Times New Roman" w:hAnsi="Times New Roman" w:eastAsia="Times New Roman"/>
      <w:lang w:val="en-US"/>
    </w:rPr>
  </w:style>
  <w:style w:type="character" w:styleId="714">
    <w:name w:val="Strong"/>
    <w:next w:val="714"/>
    <w:rPr>
      <w:b/>
      <w:bCs/>
    </w:rPr>
  </w:style>
  <w:style w:type="character" w:styleId="715">
    <w:name w:val="Hyperlink"/>
    <w:next w:val="715"/>
    <w:rPr>
      <w:color w:val="0000FF"/>
      <w:u w:val="single"/>
    </w:rPr>
  </w:style>
  <w:style w:type="paragraph" w:styleId="716">
    <w:name w:val="Заголовок"/>
    <w:basedOn w:val="654"/>
    <w:next w:val="717"/>
    <w:link w:val="654"/>
    <w:pPr>
      <w:keepNext/>
      <w:spacing w:before="240" w:after="120"/>
    </w:pPr>
    <w:rPr>
      <w:rFonts w:ascii="Liberation Sans" w:hAnsi="Liberation Sans" w:eastAsia="Tahoma"/>
      <w:sz w:val="28"/>
      <w:szCs w:val="28"/>
    </w:rPr>
  </w:style>
  <w:style w:type="paragraph" w:styleId="717">
    <w:name w:val="Body Text"/>
    <w:basedOn w:val="654"/>
    <w:next w:val="717"/>
    <w:link w:val="654"/>
    <w:pPr>
      <w:spacing w:before="0" w:after="120"/>
    </w:pPr>
  </w:style>
  <w:style w:type="paragraph" w:styleId="718">
    <w:name w:val="List"/>
    <w:basedOn w:val="717"/>
    <w:next w:val="718"/>
    <w:link w:val="654"/>
  </w:style>
  <w:style w:type="paragraph" w:styleId="719">
    <w:name w:val="Caption"/>
    <w:basedOn w:val="654"/>
    <w:next w:val="719"/>
    <w:link w:val="654"/>
    <w:pPr>
      <w:spacing w:before="120" w:after="120"/>
      <w:suppressLineNumbers/>
    </w:pPr>
    <w:rPr>
      <w:i/>
      <w:iCs/>
      <w:sz w:val="24"/>
      <w:szCs w:val="24"/>
    </w:rPr>
  </w:style>
  <w:style w:type="paragraph" w:styleId="720">
    <w:name w:val="Указатель"/>
    <w:basedOn w:val="654"/>
    <w:next w:val="720"/>
    <w:link w:val="654"/>
    <w:pPr>
      <w:suppressLineNumbers/>
    </w:pPr>
    <w:rPr>
      <w:lang w:val="en-US" w:bidi="en-US" w:eastAsia="en-US"/>
    </w:rPr>
  </w:style>
  <w:style w:type="paragraph" w:styleId="721">
    <w:name w:val="caption1"/>
    <w:basedOn w:val="654"/>
    <w:next w:val="721"/>
    <w:link w:val="654"/>
    <w:pPr>
      <w:spacing w:before="120" w:after="120"/>
      <w:suppressLineNumbers/>
    </w:pPr>
    <w:rPr>
      <w:i/>
      <w:iCs/>
      <w:sz w:val="24"/>
      <w:szCs w:val="24"/>
    </w:rPr>
  </w:style>
  <w:style w:type="paragraph" w:styleId="722">
    <w:name w:val="caption11"/>
    <w:basedOn w:val="654"/>
    <w:next w:val="722"/>
    <w:link w:val="654"/>
    <w:pPr>
      <w:spacing w:before="120" w:after="120"/>
      <w:suppressLineNumbers/>
    </w:pPr>
    <w:rPr>
      <w:i/>
      <w:iCs/>
      <w:sz w:val="24"/>
      <w:szCs w:val="24"/>
    </w:rPr>
  </w:style>
  <w:style w:type="paragraph" w:styleId="723">
    <w:name w:val="caption111"/>
    <w:basedOn w:val="654"/>
    <w:next w:val="723"/>
    <w:link w:val="654"/>
    <w:pPr>
      <w:spacing w:before="120" w:after="120"/>
      <w:suppressLineNumbers/>
    </w:pPr>
    <w:rPr>
      <w:i/>
      <w:iCs/>
      <w:sz w:val="24"/>
      <w:szCs w:val="24"/>
    </w:rPr>
  </w:style>
  <w:style w:type="paragraph" w:styleId="724">
    <w:name w:val="caption1111"/>
    <w:basedOn w:val="654"/>
    <w:next w:val="724"/>
    <w:link w:val="654"/>
    <w:pPr>
      <w:spacing w:before="120" w:after="120"/>
      <w:suppressLineNumbers/>
    </w:pPr>
    <w:rPr>
      <w:i/>
      <w:iCs/>
      <w:sz w:val="24"/>
      <w:szCs w:val="24"/>
    </w:rPr>
  </w:style>
  <w:style w:type="paragraph" w:styleId="725">
    <w:name w:val="Название объекта"/>
    <w:basedOn w:val="654"/>
    <w:next w:val="725"/>
    <w:link w:val="654"/>
    <w:pPr>
      <w:spacing w:before="120" w:after="120"/>
      <w:suppressLineNumbers/>
    </w:pPr>
    <w:rPr>
      <w:i/>
      <w:iCs/>
      <w:sz w:val="24"/>
      <w:szCs w:val="24"/>
    </w:rPr>
  </w:style>
  <w:style w:type="paragraph" w:styleId="726">
    <w:name w:val="Указатель3"/>
    <w:basedOn w:val="654"/>
    <w:next w:val="726"/>
    <w:link w:val="654"/>
    <w:pPr>
      <w:suppressLineNumbers/>
    </w:pPr>
    <w:rPr>
      <w:lang w:val="en-US" w:bidi="en-US"/>
    </w:rPr>
  </w:style>
  <w:style w:type="paragraph" w:styleId="727">
    <w:name w:val="Заголовок1"/>
    <w:basedOn w:val="654"/>
    <w:next w:val="717"/>
    <w:link w:val="654"/>
    <w:pPr>
      <w:keepNext/>
      <w:spacing w:before="240" w:after="120"/>
    </w:pPr>
    <w:rPr>
      <w:rFonts w:ascii="Arial" w:hAnsi="Arial" w:eastAsia="Arial Unicode MS"/>
      <w:sz w:val="28"/>
      <w:szCs w:val="28"/>
    </w:rPr>
  </w:style>
  <w:style w:type="paragraph" w:styleId="728">
    <w:name w:val="Название объекта1"/>
    <w:basedOn w:val="654"/>
    <w:next w:val="728"/>
    <w:link w:val="654"/>
    <w:pPr>
      <w:spacing w:before="120" w:after="120"/>
      <w:suppressLineNumbers/>
    </w:pPr>
    <w:rPr>
      <w:i/>
      <w:iCs/>
      <w:sz w:val="24"/>
      <w:szCs w:val="24"/>
    </w:rPr>
  </w:style>
  <w:style w:type="paragraph" w:styleId="729">
    <w:name w:val="Указатель2"/>
    <w:basedOn w:val="654"/>
    <w:next w:val="729"/>
    <w:link w:val="673"/>
    <w:pPr>
      <w:suppressLineNumbers/>
    </w:pPr>
    <w:rPr>
      <w:lang w:val="en-US" w:bidi="en-US"/>
    </w:rPr>
  </w:style>
  <w:style w:type="paragraph" w:styleId="730">
    <w:name w:val="Название1"/>
    <w:basedOn w:val="654"/>
    <w:next w:val="730"/>
    <w:link w:val="654"/>
    <w:pPr>
      <w:spacing w:before="120" w:after="120"/>
      <w:suppressLineNumbers/>
    </w:pPr>
    <w:rPr>
      <w:i/>
      <w:iCs/>
      <w:sz w:val="24"/>
      <w:szCs w:val="24"/>
    </w:rPr>
  </w:style>
  <w:style w:type="paragraph" w:styleId="731">
    <w:name w:val="Указатель1"/>
    <w:basedOn w:val="654"/>
    <w:next w:val="731"/>
    <w:link w:val="654"/>
    <w:pPr>
      <w:suppressLineNumbers/>
    </w:pPr>
  </w:style>
  <w:style w:type="paragraph" w:styleId="732">
    <w:name w:val="footnote text"/>
    <w:basedOn w:val="654"/>
    <w:next w:val="732"/>
    <w:link w:val="654"/>
  </w:style>
  <w:style w:type="paragraph" w:styleId="733">
    <w:name w:val="Îáû÷íûé"/>
    <w:next w:val="733"/>
    <w:link w:val="654"/>
    <w:pPr>
      <w:widowControl/>
    </w:pPr>
    <w:rPr>
      <w:rFonts w:ascii="Times New Roman" w:hAnsi="Times New Roman" w:eastAsia="Times New Roman"/>
      <w:color w:val="auto"/>
      <w:sz w:val="20"/>
      <w:szCs w:val="20"/>
      <w:lang w:val="en-US" w:bidi="ar-SA" w:eastAsia="zh-CN"/>
    </w:rPr>
  </w:style>
  <w:style w:type="paragraph" w:styleId="734">
    <w:name w:val="Iau?iue"/>
    <w:next w:val="734"/>
    <w:link w:val="654"/>
    <w:pPr>
      <w:widowControl/>
    </w:pPr>
    <w:rPr>
      <w:rFonts w:ascii="Times New Roman" w:hAnsi="Times New Roman" w:eastAsia="Times New Roman"/>
      <w:color w:val="auto"/>
      <w:sz w:val="20"/>
      <w:szCs w:val="20"/>
      <w:lang w:val="en-US" w:bidi="ar-SA" w:eastAsia="zh-CN"/>
    </w:rPr>
  </w:style>
  <w:style w:type="paragraph" w:styleId="735">
    <w:name w:val="Normal_Rus"/>
    <w:basedOn w:val="654"/>
    <w:next w:val="735"/>
    <w:pPr>
      <w:ind w:left="0" w:right="0" w:firstLine="426"/>
      <w:jc w:val="both"/>
    </w:pPr>
    <w:rPr>
      <w:rFonts w:ascii="NTTimes/Cyrillic" w:hAnsi="NTTimes/Cyrillic"/>
      <w:sz w:val="24"/>
      <w:szCs w:val="24"/>
      <w:lang w:val="ru-RU"/>
    </w:rPr>
  </w:style>
  <w:style w:type="paragraph" w:styleId="736">
    <w:name w:val="2"/>
    <w:basedOn w:val="654"/>
    <w:next w:val="736"/>
    <w:link w:val="654"/>
    <w:pPr>
      <w:numPr>
        <w:ilvl w:val="0"/>
        <w:numId w:val="2"/>
      </w:numPr>
    </w:pPr>
    <w:rPr>
      <w:sz w:val="22"/>
      <w:szCs w:val="22"/>
      <w:lang w:val="ru-RU"/>
    </w:rPr>
  </w:style>
  <w:style w:type="paragraph" w:styleId="737">
    <w:name w:val="Без интервала"/>
    <w:next w:val="737"/>
    <w:link w:val="654"/>
    <w:pPr>
      <w:widowControl/>
    </w:pPr>
    <w:rPr>
      <w:rFonts w:ascii="Calibri" w:hAnsi="Calibri" w:eastAsia="Calibri"/>
      <w:color w:val="auto"/>
      <w:sz w:val="22"/>
      <w:szCs w:val="22"/>
      <w:lang w:val="ru-RU" w:bidi="ar-SA" w:eastAsia="zh-CN"/>
    </w:rPr>
  </w:style>
  <w:style w:type="paragraph" w:styleId="738">
    <w:name w:val="Стандартный HTML"/>
    <w:basedOn w:val="654"/>
    <w:next w:val="738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/>
    </w:rPr>
  </w:style>
  <w:style w:type="paragraph" w:styleId="739">
    <w:name w:val="Body Text Indent"/>
    <w:basedOn w:val="654"/>
    <w:next w:val="739"/>
    <w:link w:val="654"/>
    <w:pPr>
      <w:ind w:left="0" w:right="0" w:firstLine="709"/>
      <w:jc w:val="both"/>
      <w:spacing w:before="0" w:after="60"/>
    </w:pPr>
    <w:rPr>
      <w:sz w:val="24"/>
      <w:szCs w:val="24"/>
      <w:lang w:val="en-US" w:bidi="hi-IN"/>
    </w:rPr>
  </w:style>
  <w:style w:type="paragraph" w:styleId="740">
    <w:name w:val="Колонтитул"/>
    <w:basedOn w:val="654"/>
    <w:next w:val="740"/>
    <w:pPr>
      <w:tabs>
        <w:tab w:val="center" w:pos="4819" w:leader="none"/>
        <w:tab w:val="right" w:pos="9638" w:leader="none"/>
      </w:tabs>
      <w:suppressLineNumbers/>
    </w:pPr>
  </w:style>
  <w:style w:type="paragraph" w:styleId="741">
    <w:name w:val="Header and Footer"/>
    <w:basedOn w:val="654"/>
    <w:next w:val="741"/>
    <w:link w:val="654"/>
    <w:pPr>
      <w:tabs>
        <w:tab w:val="center" w:pos="4819" w:leader="none"/>
        <w:tab w:val="right" w:pos="9638" w:leader="none"/>
      </w:tabs>
      <w:suppressLineNumbers/>
    </w:pPr>
  </w:style>
  <w:style w:type="paragraph" w:styleId="742">
    <w:name w:val="Header"/>
    <w:basedOn w:val="654"/>
    <w:next w:val="742"/>
    <w:link w:val="751"/>
    <w:pPr>
      <w:tabs>
        <w:tab w:val="center" w:pos="4677" w:leader="none"/>
        <w:tab w:val="right" w:pos="9355" w:leader="none"/>
      </w:tabs>
    </w:pPr>
  </w:style>
  <w:style w:type="paragraph" w:styleId="743">
    <w:name w:val="Footer"/>
    <w:basedOn w:val="654"/>
    <w:next w:val="743"/>
    <w:link w:val="654"/>
    <w:pPr>
      <w:tabs>
        <w:tab w:val="center" w:pos="4677" w:leader="none"/>
        <w:tab w:val="right" w:pos="9355" w:leader="none"/>
      </w:tabs>
    </w:pPr>
  </w:style>
  <w:style w:type="paragraph" w:styleId="744">
    <w:name w:val="Обычный (веб)"/>
    <w:basedOn w:val="654"/>
    <w:next w:val="744"/>
    <w:link w:val="654"/>
    <w:pPr>
      <w:spacing w:before="280" w:after="280"/>
    </w:pPr>
    <w:rPr>
      <w:sz w:val="24"/>
      <w:szCs w:val="24"/>
      <w:lang w:val="ru-RU"/>
    </w:rPr>
  </w:style>
  <w:style w:type="paragraph" w:styleId="745">
    <w:name w:val="Содержимое таблицы"/>
    <w:basedOn w:val="654"/>
    <w:next w:val="745"/>
    <w:link w:val="654"/>
    <w:pPr>
      <w:suppressLineNumbers/>
    </w:pPr>
  </w:style>
  <w:style w:type="paragraph" w:styleId="746">
    <w:name w:val="Заголовок таблицы"/>
    <w:basedOn w:val="745"/>
    <w:next w:val="746"/>
    <w:pPr>
      <w:jc w:val="center"/>
      <w:suppressLineNumbers/>
    </w:pPr>
    <w:rPr>
      <w:b/>
      <w:bCs/>
    </w:rPr>
  </w:style>
  <w:style w:type="paragraph" w:styleId="747">
    <w:name w:val="188e165f8ac816c43565986bfee20379msolistparagraphmailrucssattributepostfix"/>
    <w:basedOn w:val="654"/>
    <w:next w:val="747"/>
    <w:pPr>
      <w:spacing w:before="280" w:after="280"/>
    </w:pPr>
    <w:rPr>
      <w:sz w:val="24"/>
      <w:szCs w:val="24"/>
      <w:lang w:val="ru-RU"/>
    </w:rPr>
  </w:style>
  <w:style w:type="paragraph" w:styleId="748">
    <w:name w:val="79b1063a850770ad47d7ba1de60a0889textmailrucssattributepostfix"/>
    <w:basedOn w:val="654"/>
    <w:next w:val="748"/>
    <w:link w:val="697"/>
    <w:pPr>
      <w:spacing w:before="280" w:after="280"/>
    </w:pPr>
    <w:rPr>
      <w:sz w:val="24"/>
      <w:szCs w:val="24"/>
      <w:lang w:val="ru-RU"/>
    </w:rPr>
  </w:style>
  <w:style w:type="paragraph" w:styleId="749">
    <w:name w:val="Абзац списка"/>
    <w:basedOn w:val="654"/>
    <w:next w:val="749"/>
    <w:link w:val="697"/>
    <w:pPr>
      <w:contextualSpacing/>
      <w:ind w:left="720" w:right="0" w:firstLine="0"/>
      <w:spacing w:before="0" w:after="200" w:line="276" w:lineRule="auto"/>
    </w:pPr>
    <w:rPr>
      <w:rFonts w:ascii="Calibri" w:hAnsi="Calibri" w:eastAsia="Times New Roman"/>
      <w:sz w:val="22"/>
      <w:szCs w:val="22"/>
      <w:lang w:val="ru-RU"/>
    </w:rPr>
  </w:style>
  <w:style w:type="paragraph" w:styleId="750">
    <w:name w:val="No Spacing"/>
    <w:next w:val="750"/>
    <w:link w:val="654"/>
    <w:pPr>
      <w:widowControl/>
    </w:pPr>
    <w:rPr>
      <w:rFonts w:ascii="Calibri" w:hAnsi="Calibri" w:eastAsia="Calibri"/>
      <w:color w:val="auto"/>
      <w:sz w:val="22"/>
      <w:szCs w:val="22"/>
      <w:lang w:val="ru-RU" w:bidi="hi-IN" w:eastAsia="zh-CN"/>
    </w:rPr>
  </w:style>
  <w:style w:type="paragraph" w:styleId="751">
    <w:name w:val="annotation text"/>
    <w:basedOn w:val="654"/>
    <w:next w:val="751"/>
  </w:style>
  <w:style w:type="paragraph" w:styleId="752">
    <w:name w:val="Обычный1"/>
    <w:next w:val="752"/>
    <w:link w:val="654"/>
    <w:pPr>
      <w:widowControl/>
    </w:pPr>
    <w:rPr>
      <w:rFonts w:ascii="Arial" w:hAnsi="Arial" w:eastAsia="Times New Roman"/>
      <w:color w:val="auto"/>
      <w:sz w:val="18"/>
      <w:szCs w:val="20"/>
      <w:lang w:val="ru-RU" w:bidi="ar-SA" w:eastAsia="zh-CN"/>
    </w:rPr>
  </w:style>
  <w:style w:type="paragraph" w:styleId="753">
    <w:name w:val="Обычный + полужирный"/>
    <w:basedOn w:val="752"/>
    <w:next w:val="753"/>
    <w:pPr>
      <w:ind w:left="0" w:right="0" w:firstLine="708"/>
      <w:jc w:val="both"/>
    </w:pPr>
    <w:rPr>
      <w:b/>
    </w:rPr>
  </w:style>
  <w:style w:type="character" w:styleId="1805" w:default="1">
    <w:name w:val="Default Paragraph Font"/>
    <w:uiPriority w:val="1"/>
    <w:semiHidden/>
    <w:unhideWhenUsed/>
  </w:style>
  <w:style w:type="numbering" w:styleId="180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2026-02-03T10:44:35Z</dcterms:modified>
</cp:coreProperties>
</file>