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AF" w:rsidRPr="00DB3135" w:rsidRDefault="005634AC" w:rsidP="00D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135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Pr="00DB3135">
        <w:rPr>
          <w:rFonts w:ascii="Times New Roman" w:hAnsi="Times New Roman" w:cs="Times New Roman"/>
          <w:sz w:val="28"/>
          <w:szCs w:val="28"/>
        </w:rPr>
        <w:br/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для образовательных организаций Владимирской области</w:t>
      </w:r>
      <w:r w:rsidRPr="00DB3135">
        <w:rPr>
          <w:rFonts w:ascii="Times New Roman" w:hAnsi="Times New Roman" w:cs="Times New Roman"/>
          <w:sz w:val="28"/>
          <w:szCs w:val="28"/>
        </w:rPr>
        <w:br/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о преподавании учебного предмета «</w:t>
      </w:r>
      <w:r w:rsidR="00570686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B3135">
        <w:rPr>
          <w:rFonts w:ascii="Times New Roman" w:hAnsi="Times New Roman" w:cs="Times New Roman"/>
          <w:sz w:val="28"/>
          <w:szCs w:val="28"/>
        </w:rPr>
        <w:br/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в 2019– 2020 учебном году</w:t>
      </w:r>
    </w:p>
    <w:p w:rsidR="005634AC" w:rsidRPr="00DB3135" w:rsidRDefault="005634AC" w:rsidP="00DB31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Нормативно-правовые документы</w:t>
      </w:r>
    </w:p>
    <w:p w:rsidR="00DB3135" w:rsidRDefault="005634AC" w:rsidP="00DB31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t>Преподавание учебного предмета «</w:t>
      </w:r>
      <w:r w:rsidR="00570686">
        <w:rPr>
          <w:rFonts w:ascii="Times New Roman" w:hAnsi="Times New Roman" w:cs="Times New Roman"/>
          <w:sz w:val="28"/>
          <w:szCs w:val="28"/>
        </w:rPr>
        <w:t>Математика</w:t>
      </w:r>
      <w:r w:rsidRPr="00DB3135">
        <w:rPr>
          <w:rFonts w:ascii="Times New Roman" w:hAnsi="Times New Roman" w:cs="Times New Roman"/>
          <w:sz w:val="28"/>
          <w:szCs w:val="28"/>
        </w:rPr>
        <w:t>»</w:t>
      </w:r>
      <w:r w:rsidR="0032076A">
        <w:rPr>
          <w:rFonts w:ascii="Times New Roman" w:hAnsi="Times New Roman" w:cs="Times New Roman"/>
          <w:sz w:val="28"/>
          <w:szCs w:val="28"/>
        </w:rPr>
        <w:t xml:space="preserve"> </w:t>
      </w:r>
      <w:r w:rsidRPr="00DB3135">
        <w:rPr>
          <w:rFonts w:ascii="Times New Roman" w:hAnsi="Times New Roman" w:cs="Times New Roman"/>
          <w:sz w:val="28"/>
          <w:szCs w:val="28"/>
        </w:rPr>
        <w:t xml:space="preserve"> в 2019–2020</w:t>
      </w:r>
      <w:r w:rsidR="00DB3135">
        <w:rPr>
          <w:rFonts w:ascii="Times New Roman" w:hAnsi="Times New Roman" w:cs="Times New Roman"/>
          <w:sz w:val="28"/>
          <w:szCs w:val="28"/>
        </w:rPr>
        <w:t xml:space="preserve"> </w:t>
      </w:r>
      <w:r w:rsidRPr="00DB3135">
        <w:rPr>
          <w:rFonts w:ascii="Times New Roman" w:hAnsi="Times New Roman" w:cs="Times New Roman"/>
          <w:sz w:val="28"/>
          <w:szCs w:val="28"/>
        </w:rPr>
        <w:t>учебном году ведётся в соответствии со следующими нормативными и распорядительными документами:</w:t>
      </w:r>
    </w:p>
    <w:p w:rsidR="009F3722" w:rsidRPr="0032076A" w:rsidRDefault="009F3722" w:rsidP="00DB31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Закон «Об образовании в Российской Федерации» от 29.12. 2012 года № 273-ФЗ (с изменениями и дополнениями). 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[Электронный ресурс]. // Закон об образовании РФ [сайт]. — Режим доступа </w:t>
      </w:r>
      <w:hyperlink r:id="rId9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http://zakon-ob-obrazovanii.ru</w:t>
        </w:r>
      </w:hyperlink>
    </w:p>
    <w:p w:rsidR="009F3722" w:rsidRPr="0032076A" w:rsidRDefault="009F3722" w:rsidP="00DB31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2. Федеральный государственный образовательный стандарт начального общего образования [Электронный ресурс]. // Министерство образования и науки Российской Федерации [сайт]. — Режим доступа </w:t>
      </w:r>
      <w:r w:rsidRPr="0032076A">
        <w:rPr>
          <w:rFonts w:ascii="Times New Roman" w:hAnsi="Times New Roman" w:cs="Times New Roman"/>
          <w:color w:val="0000FF"/>
          <w:sz w:val="28"/>
          <w:szCs w:val="28"/>
        </w:rPr>
        <w:t xml:space="preserve">http://минобрнауки.рф/документы/543 </w:t>
      </w:r>
    </w:p>
    <w:p w:rsidR="009F3722" w:rsidRPr="0032076A" w:rsidRDefault="009F3722" w:rsidP="00DB31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. Федеральный государственный образовательный стандарт основного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>общего образования [Электронный ресурс]. // Министерство образования и науки Российской Федерации [сайт]. — Режим доступа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76A">
        <w:rPr>
          <w:rFonts w:ascii="Times New Roman" w:hAnsi="Times New Roman" w:cs="Times New Roman"/>
          <w:color w:val="0000FF"/>
          <w:sz w:val="28"/>
          <w:szCs w:val="28"/>
        </w:rPr>
        <w:t xml:space="preserve">http://минобрнауки.рф/документы/543 </w:t>
      </w:r>
    </w:p>
    <w:p w:rsidR="005634AC" w:rsidRPr="009F3722" w:rsidRDefault="005634AC" w:rsidP="00DB31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722">
        <w:rPr>
          <w:rFonts w:ascii="Times New Roman" w:hAnsi="Times New Roman" w:cs="Times New Roman"/>
          <w:sz w:val="28"/>
          <w:szCs w:val="28"/>
        </w:rPr>
        <w:t>Приказ Минобрнауки России от 15 июня 201 6 г. № 715 «Об утверждении Концепции развития школьных информационно-библиотечных центров».</w:t>
      </w:r>
    </w:p>
    <w:p w:rsidR="00A52870" w:rsidRPr="00A52870" w:rsidRDefault="005634AC" w:rsidP="00A5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870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администрации Владимирской области  от 29 октября 2018 №1005 </w:t>
      </w:r>
      <w:r w:rsidR="00DB3135" w:rsidRPr="00A52870">
        <w:rPr>
          <w:rFonts w:ascii="Times New Roman" w:hAnsi="Times New Roman" w:cs="Times New Roman"/>
          <w:sz w:val="28"/>
          <w:szCs w:val="28"/>
        </w:rPr>
        <w:t>«</w:t>
      </w:r>
      <w:r w:rsidRPr="00A52870">
        <w:rPr>
          <w:rFonts w:ascii="Times New Roman" w:hAnsi="Times New Roman" w:cs="Times New Roman"/>
          <w:sz w:val="28"/>
          <w:szCs w:val="28"/>
        </w:rPr>
        <w:t>Об утверждении Концепции развития школьных информационно-библиотечных центров»</w:t>
      </w:r>
      <w:r w:rsidR="00A52870" w:rsidRPr="00A52870">
        <w:t xml:space="preserve"> </w:t>
      </w:r>
      <w:r w:rsidR="00A52870">
        <w:t>-</w:t>
      </w:r>
      <w:r w:rsidR="00A52870" w:rsidRPr="00A52870">
        <w:t xml:space="preserve"> </w:t>
      </w:r>
      <w:r w:rsidR="00A52870" w:rsidRPr="00A52870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10" w:history="1">
        <w:r w:rsidR="00A52870" w:rsidRPr="00A52870">
          <w:rPr>
            <w:rStyle w:val="a4"/>
            <w:rFonts w:ascii="Times New Roman" w:hAnsi="Times New Roman" w:cs="Times New Roman"/>
            <w:sz w:val="28"/>
            <w:szCs w:val="28"/>
          </w:rPr>
          <w:t>http://files.vladimir.i-еdu.ru/download/prikaz_departamenta_obrazovaniya_ob_organizacii_IBC.pdf</w:t>
        </w:r>
      </w:hyperlink>
    </w:p>
    <w:p w:rsidR="005634AC" w:rsidRPr="00DB3135" w:rsidRDefault="005634AC" w:rsidP="00DB3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t>Приказ Министерства образования РФ от 05.03.2004 года № 1089«Об утверждении федерального компонента государственных образовательных стандартов начального общего</w:t>
      </w:r>
      <w:r w:rsidR="00DB3135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</w:t>
      </w:r>
      <w:r w:rsidRPr="00DB3135">
        <w:rPr>
          <w:rFonts w:ascii="Times New Roman" w:hAnsi="Times New Roman" w:cs="Times New Roman"/>
          <w:sz w:val="28"/>
          <w:szCs w:val="28"/>
        </w:rPr>
        <w:t>общего образования», с изменениями и дополнениями от 07.06. 2017 года №506.</w:t>
      </w:r>
    </w:p>
    <w:p w:rsidR="005634AC" w:rsidRPr="00DB3135" w:rsidRDefault="005634AC" w:rsidP="00DB3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t xml:space="preserve">. Приказ Минобразования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</w:t>
      </w:r>
      <w:r w:rsidRPr="00DB3135">
        <w:rPr>
          <w:rFonts w:ascii="Times New Roman" w:hAnsi="Times New Roman" w:cs="Times New Roman"/>
          <w:sz w:val="28"/>
          <w:szCs w:val="28"/>
        </w:rPr>
        <w:lastRenderedPageBreak/>
        <w:t>реализующих программы общего образования» с изменениями и дополнениями от: 20.08.2008 г., 30.08.2010 г., 03.06.2011 г., 01.02.2012 г.</w:t>
      </w:r>
    </w:p>
    <w:p w:rsidR="005634AC" w:rsidRPr="00DB3135" w:rsidRDefault="005634AC" w:rsidP="00DB3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5634AC" w:rsidRPr="00DB3135" w:rsidRDefault="005634AC" w:rsidP="00DB3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5634AC" w:rsidRPr="00DB3135" w:rsidRDefault="005634AC" w:rsidP="00DB3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 приказ Минобрнауки России).</w:t>
      </w:r>
    </w:p>
    <w:p w:rsidR="005634AC" w:rsidRPr="00DB3135" w:rsidRDefault="005634AC" w:rsidP="00DB3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РФ от 30 марта 2016 г.№336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</w:t>
      </w:r>
      <w:r w:rsidR="00756065" w:rsidRPr="00DB3135">
        <w:rPr>
          <w:rFonts w:ascii="Times New Roman" w:hAnsi="Times New Roman" w:cs="Times New Roman"/>
          <w:sz w:val="28"/>
          <w:szCs w:val="28"/>
        </w:rPr>
        <w:t xml:space="preserve"> </w:t>
      </w:r>
      <w:r w:rsidRPr="00DB3135">
        <w:rPr>
          <w:rFonts w:ascii="Times New Roman" w:hAnsi="Times New Roman" w:cs="Times New Roman"/>
          <w:sz w:val="28"/>
          <w:szCs w:val="28"/>
        </w:rPr>
        <w:t>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9F3722" w:rsidRPr="0032076A" w:rsidRDefault="009F3722" w:rsidP="009F37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>24 ноября 2015 г. № 81 «О внесении изменений №3 в СанПиН 2.4.2.2821 -10“Санитарно-эпидемиологические требования к условиям и организации обучения, содержания в общеобразовательных организациях”» [Электронный</w:t>
      </w:r>
      <w:r w:rsidR="00A5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ресурс]. // ГАРАНТ.РУ Информационно-правовой портал [сайт]. — Режим доступа </w:t>
      </w:r>
      <w:hyperlink r:id="rId11" w:history="1">
        <w:r w:rsidR="0032076A" w:rsidRPr="004D2FCB">
          <w:rPr>
            <w:rStyle w:val="a4"/>
            <w:rFonts w:ascii="Times New Roman" w:hAnsi="Times New Roman" w:cs="Times New Roman"/>
            <w:sz w:val="28"/>
            <w:szCs w:val="28"/>
          </w:rPr>
          <w:t>http://www.garant.ru/products/ipo/prime/doc/71188438/</w:t>
        </w:r>
      </w:hyperlink>
    </w:p>
    <w:p w:rsidR="0032076A" w:rsidRDefault="009F3722" w:rsidP="0032076A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</w:t>
      </w:r>
      <w:r w:rsidR="0032076A"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просвещения РФ от 28.12.2018 года № 345 "О федеральном перечне учебников, рекомендуемых к использованию при </w:t>
      </w:r>
      <w:r w:rsidR="0032076A" w:rsidRPr="003207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32076A" w:rsidRPr="0032076A">
        <w:t xml:space="preserve"> </w:t>
      </w:r>
      <w:r w:rsidR="0032076A" w:rsidRPr="0032076A">
        <w:rPr>
          <w:rFonts w:ascii="Times New Roman" w:hAnsi="Times New Roman" w:cs="Times New Roman"/>
          <w:color w:val="000000"/>
          <w:sz w:val="28"/>
          <w:szCs w:val="28"/>
        </w:rPr>
        <w:t>Режим доступа</w:t>
      </w:r>
      <w:r w:rsidR="003207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2076A" w:rsidRPr="0032076A">
        <w:t xml:space="preserve"> </w:t>
      </w:r>
      <w:hyperlink r:id="rId12" w:history="1">
        <w:r w:rsidR="0032076A" w:rsidRPr="004D2FCB">
          <w:rPr>
            <w:rStyle w:val="a4"/>
            <w:rFonts w:ascii="Times New Roman" w:hAnsi="Times New Roman" w:cs="Times New Roman"/>
            <w:sz w:val="28"/>
            <w:szCs w:val="28"/>
          </w:rPr>
          <w:t>https://edu.gov.ru</w:t>
        </w:r>
      </w:hyperlink>
    </w:p>
    <w:p w:rsidR="00756065" w:rsidRPr="00DB3135" w:rsidRDefault="00756065" w:rsidP="00DB313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135">
        <w:rPr>
          <w:rFonts w:ascii="Times New Roman" w:hAnsi="Times New Roman" w:cs="Times New Roman"/>
          <w:i/>
          <w:iCs/>
          <w:sz w:val="28"/>
          <w:szCs w:val="28"/>
        </w:rPr>
        <w:t>На основании следующих инструктивных и методических материалов:</w:t>
      </w:r>
    </w:p>
    <w:p w:rsidR="009F3722" w:rsidRPr="0032076A" w:rsidRDefault="009F3722" w:rsidP="00DB3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начального общего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[Электронный ресурс]. // Реестр примерных основных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общеобразовательных программ [сайт]. — Режим доступа </w:t>
      </w:r>
      <w:hyperlink r:id="rId13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http://fgosreestr.ru</w:t>
        </w:r>
      </w:hyperlink>
      <w:r w:rsidRPr="003207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>5. Примерная основная образовательная программа основного общего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[Электронный ресурс]. // Реестр примерных основных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общеобразовательных программ [сайт]. — Режим доступа </w:t>
      </w:r>
      <w:hyperlink r:id="rId14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http://fgosreestr.ru</w:t>
        </w:r>
      </w:hyperlink>
    </w:p>
    <w:p w:rsidR="008D1572" w:rsidRPr="008E3AB1" w:rsidRDefault="008D1572" w:rsidP="008D1572">
      <w:pPr>
        <w:numPr>
          <w:ilvl w:val="0"/>
          <w:numId w:val="2"/>
        </w:numPr>
        <w:spacing w:after="255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России от 13 ноября 2003г. № 14-51- 277/13 «Об элективных курсах в системе профильного обучения на старшей ступени общего образования».  </w:t>
      </w:r>
    </w:p>
    <w:p w:rsidR="008D1572" w:rsidRPr="008E3AB1" w:rsidRDefault="008D1572" w:rsidP="008D1572">
      <w:pPr>
        <w:numPr>
          <w:ilvl w:val="0"/>
          <w:numId w:val="2"/>
        </w:numPr>
        <w:spacing w:after="246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sz w:val="28"/>
          <w:szCs w:val="28"/>
        </w:rPr>
        <w:t xml:space="preserve">Письмо Минобрнауки РФ от 04.03.2010 N 03-413 "О методических рекомендациях по реализации элективных курсов"  </w:t>
      </w:r>
    </w:p>
    <w:p w:rsidR="008D1572" w:rsidRPr="008E3AB1" w:rsidRDefault="008D1572" w:rsidP="008D1572">
      <w:pPr>
        <w:numPr>
          <w:ilvl w:val="0"/>
          <w:numId w:val="2"/>
        </w:numPr>
        <w:spacing w:after="255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sz w:val="28"/>
          <w:szCs w:val="28"/>
        </w:rPr>
        <w:t xml:space="preserve">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  </w:t>
      </w:r>
    </w:p>
    <w:p w:rsidR="00DB3135" w:rsidRPr="0032076A" w:rsidRDefault="00756065" w:rsidP="00DB3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 Письмо Министерства образования и науки РФ от 01.04. 2005 г.№ 03-417 «О перечне учебного и компьютерного оборудования для оснащения общеобразовательных учреждений».</w:t>
      </w:r>
    </w:p>
    <w:p w:rsidR="00DB3135" w:rsidRPr="0032076A" w:rsidRDefault="00756065" w:rsidP="00DB3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Министерства образования и науки РФ от24.11.2011 г. № МД-1552/03 «Об оснащении общеобразовательных учреждений учебным и учебно-лабораторным оборудованием»</w:t>
      </w:r>
    </w:p>
    <w:p w:rsidR="00756065" w:rsidRPr="0032076A" w:rsidRDefault="00DB3135" w:rsidP="00DB3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76A">
        <w:rPr>
          <w:rFonts w:ascii="Times New Roman" w:hAnsi="Times New Roman" w:cs="Times New Roman"/>
          <w:color w:val="FF0000"/>
          <w:sz w:val="28"/>
          <w:szCs w:val="28"/>
        </w:rPr>
        <w:t>Письмо департамента образования администрации Владимирской области</w:t>
      </w:r>
      <w:r w:rsidR="0032076A">
        <w:rPr>
          <w:rFonts w:ascii="Times New Roman" w:hAnsi="Times New Roman" w:cs="Times New Roman"/>
          <w:color w:val="FF0000"/>
          <w:sz w:val="28"/>
          <w:szCs w:val="28"/>
        </w:rPr>
        <w:t>?????</w:t>
      </w:r>
      <w:r w:rsidRPr="003207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065" w:rsidRPr="0032076A">
        <w:rPr>
          <w:rFonts w:ascii="Times New Roman" w:hAnsi="Times New Roman" w:cs="Times New Roman"/>
          <w:color w:val="FF0000"/>
          <w:sz w:val="28"/>
          <w:szCs w:val="28"/>
          <w:u w:val="single"/>
        </w:rPr>
        <w:t>«О формировании учебных планов образовательных</w:t>
      </w:r>
      <w:r w:rsidR="00756065" w:rsidRPr="0032076A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 Владимирской области на 2019- 2020 учебный год».</w:t>
      </w:r>
    </w:p>
    <w:p w:rsidR="00756065" w:rsidRPr="00033A8F" w:rsidRDefault="009F3722" w:rsidP="00A63E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3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Информационные ресурсы интернет</w:t>
      </w:r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Официальный сайт Министерства образования и науки РФ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5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http://минобрнауки.рф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2. Официальный сайт Федеральной службы по надзору в сфере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и науки </w:t>
      </w:r>
      <w:hyperlink r:id="rId16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http://obrnadzor.gov.ru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Официальный сайт ФГБНУ «Федеральный институт педагогических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измерений» </w:t>
      </w:r>
      <w:hyperlink r:id="rId17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http://www.fipi.ru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4. Единое окно доступа к образовательным ресурсам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8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9F3722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5. Единая коллекция цифровых образовательных ресурсов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9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http://schoolcollection.edu.ru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Интернет-портал «Исследовательская деятельность школьников»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0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http://www.researcher.ru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7. Сеть творческих учителей </w:t>
      </w:r>
      <w:hyperlink r:id="rId21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8. Сайт издательства «Макмиллан» </w:t>
      </w:r>
      <w:hyperlink r:id="rId22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http://www.macmillan.ru/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9. Федеральный портал «Российское образование» </w:t>
      </w:r>
      <w:hyperlink r:id="rId23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10. Сайт общественной экспертиза нормативных документов в области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</w:t>
      </w:r>
      <w:hyperlink r:id="rId24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http://edu.crowdexpert.ru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11 . Государственный реестр примерных основных образовательных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 </w:t>
      </w:r>
      <w:hyperlink r:id="rId25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http://fgosreestr.ru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12. Федеральный перечень учебников </w:t>
      </w:r>
      <w:hyperlink r:id="rId26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http://фпу.рф/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Официальные сайты (порталы) издательств учебной и методической литературы</w:t>
      </w:r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1. Издательство «Просвещение» </w:t>
      </w:r>
      <w:hyperlink r:id="rId27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http://www.prosv.ru/</w:t>
        </w:r>
      </w:hyperlink>
      <w:r w:rsidRPr="003207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2. Издательство «Вентана-Граф» </w:t>
      </w:r>
      <w:hyperlink r:id="rId28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http://www.vgf.ru/</w:t>
        </w:r>
      </w:hyperlink>
      <w:r w:rsidRPr="003207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3. Издательство «Дрофа» </w:t>
      </w:r>
      <w:hyperlink r:id="rId29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http://www.drofa.ru/</w:t>
        </w:r>
      </w:hyperlink>
      <w:r w:rsidRPr="003207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4. Издательство «Мнемозина» </w:t>
      </w:r>
      <w:hyperlink r:id="rId30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http://www.mnemozina.ru/</w:t>
        </w:r>
      </w:hyperlink>
      <w:r w:rsidRPr="003207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5. Издательство «Академия» </w:t>
      </w:r>
      <w:hyperlink r:id="rId31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http://www.academia-moscow.ru/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6. Издательство «Владос» </w:t>
      </w:r>
      <w:hyperlink r:id="rId32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http://www.vlados.ru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7. Издательство «Вита-Пресс» </w:t>
      </w:r>
      <w:hyperlink r:id="rId33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http://www.vita-press.ru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8. Издательство «Русское Слово» </w:t>
      </w:r>
      <w:hyperlink r:id="rId34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http://www.russkoe-slovo.ru/</w:t>
        </w:r>
      </w:hyperlink>
    </w:p>
    <w:p w:rsidR="00B83C3E" w:rsidRPr="0032076A" w:rsidRDefault="00B83C3E" w:rsidP="00A63E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9. Издательство «Первое сентября» </w:t>
      </w:r>
      <w:hyperlink r:id="rId35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http://1september.ru</w:t>
        </w:r>
      </w:hyperlink>
    </w:p>
    <w:p w:rsidR="009F3722" w:rsidRPr="00A63E24" w:rsidRDefault="009F3722" w:rsidP="00A63E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065" w:rsidRDefault="00756065" w:rsidP="00DB313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13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2.Особенности преподавания учебного предмета «</w:t>
      </w:r>
      <w:r w:rsidR="00570686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3135">
        <w:rPr>
          <w:rFonts w:ascii="Times New Roman" w:hAnsi="Times New Roman" w:cs="Times New Roman"/>
          <w:b/>
          <w:bCs/>
          <w:sz w:val="28"/>
          <w:szCs w:val="28"/>
        </w:rPr>
        <w:t xml:space="preserve">    в </w:t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учебном году</w:t>
      </w:r>
    </w:p>
    <w:p w:rsidR="00DB3135" w:rsidRPr="00033A8F" w:rsidRDefault="00570686" w:rsidP="00033A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A7C">
        <w:rPr>
          <w:rFonts w:ascii="Times New Roman" w:eastAsia="Calibri" w:hAnsi="Times New Roman" w:cs="Times New Roman"/>
          <w:sz w:val="28"/>
          <w:szCs w:val="28"/>
        </w:rPr>
        <w:t>В 2019–2020 учебном году в общеобразовательных  организациях Владимирской области реализуются Федеральный государственный образовательный стандарт основного общего образования</w:t>
      </w:r>
      <w:r w:rsidRPr="00994A7C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 5- 9-х классах  и </w:t>
      </w:r>
      <w:r w:rsidR="00A60909" w:rsidRPr="00994A7C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A60909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="00A60909" w:rsidRPr="00994A7C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  <w:r w:rsidR="00A609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60909" w:rsidRPr="00994A7C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994A7C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«пилотных» 10-х классах, а так же </w:t>
      </w:r>
      <w:r w:rsidRPr="00994A7C">
        <w:rPr>
          <w:rFonts w:ascii="Times New Roman" w:eastAsia="Calibri" w:hAnsi="Times New Roman" w:cs="Times New Roman"/>
          <w:sz w:val="28"/>
          <w:szCs w:val="28"/>
        </w:rPr>
        <w:t>и Федеральный компонент государственных образовательных стандартов общего образования.</w:t>
      </w:r>
    </w:p>
    <w:p w:rsidR="00B052B1" w:rsidRPr="00994A7C" w:rsidRDefault="009F3722" w:rsidP="00B052B1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 w:rsidR="00B052B1" w:rsidRPr="00994A7C">
        <w:rPr>
          <w:rFonts w:ascii="Times New Roman" w:hAnsi="Times New Roman" w:cs="Times New Roman"/>
        </w:rPr>
        <w:t xml:space="preserve"> </w:t>
      </w:r>
      <w:r w:rsidR="00B052B1" w:rsidRPr="00994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обучающимися федерального  государственного стандарта  ООО</w:t>
      </w:r>
    </w:p>
    <w:p w:rsidR="00E06F15" w:rsidRPr="00994A7C" w:rsidRDefault="00E06F15" w:rsidP="00E06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основного общего образования предмет «Математика» входит в предметную область «Математика и информатика».</w:t>
      </w:r>
    </w:p>
    <w:p w:rsidR="00E06F15" w:rsidRPr="00994A7C" w:rsidRDefault="00E06F15" w:rsidP="00E06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на изучение математики в основной школе отводит 5 учебных часов в неделю в течение каждого года обучения. </w:t>
      </w:r>
    </w:p>
    <w:p w:rsidR="00994A7C" w:rsidRPr="00994A7C" w:rsidRDefault="00E06F15" w:rsidP="00994A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года № 2506-р» и приказом  департамента образования администрации Владимирской области от 31.07.2014 № 1090 «Об  утверждении плана мероприятий по реализации Концепции развития математического образования в системе образования Владимирской области», в целях совершенствования качества математического образования целесообразно в образовательных учреждениях увеличить учебное время до 6 и более часов в неделю за счет части  Базисного плана, формируемой участниками образователь</w:t>
      </w:r>
      <w:r w:rsidR="00994A7C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E06F15" w:rsidRPr="00994A7C" w:rsidRDefault="00E06F15" w:rsidP="00E06F15">
      <w:pPr>
        <w:ind w:left="-29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4A7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94A7C">
        <w:rPr>
          <w:rFonts w:ascii="Times New Roman" w:hAnsi="Times New Roman" w:cs="Times New Roman"/>
          <w:b/>
          <w:bCs/>
          <w:i/>
          <w:sz w:val="28"/>
          <w:szCs w:val="28"/>
        </w:rPr>
        <w:t>Базисный учебный план. Вариант 1, 2 (для образовательных учреждений,     в которых обучение ведется на русском языке)</w:t>
      </w:r>
    </w:p>
    <w:tbl>
      <w:tblPr>
        <w:tblW w:w="9356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134"/>
        <w:gridCol w:w="1134"/>
        <w:gridCol w:w="992"/>
        <w:gridCol w:w="993"/>
        <w:gridCol w:w="992"/>
      </w:tblGrid>
      <w:tr w:rsidR="00E06F15" w:rsidRPr="005740B5" w:rsidTr="00A63E24">
        <w:trPr>
          <w:trHeight w:val="1525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Предметные области</w:t>
            </w:r>
            <w:r w:rsidRPr="00994A7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Учебные</w:t>
            </w:r>
            <w:r w:rsidRPr="00994A7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06F15" w:rsidRPr="00994A7C" w:rsidRDefault="00E06F15" w:rsidP="00FB12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предметы</w:t>
            </w:r>
            <w:r w:rsidRPr="00994A7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06F15" w:rsidRPr="00994A7C" w:rsidRDefault="00E06F15" w:rsidP="00FB12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E06F15" w:rsidRPr="00994A7C" w:rsidRDefault="00E06F15" w:rsidP="00FB12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E06F15" w:rsidRPr="00994A7C" w:rsidRDefault="00E06F15" w:rsidP="00FB12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E06F15" w:rsidRPr="00994A7C" w:rsidRDefault="00E06F15" w:rsidP="00FB12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E06F15" w:rsidRPr="00994A7C" w:rsidRDefault="00E06F15" w:rsidP="00FB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Классы</w:t>
            </w:r>
            <w:r w:rsidRPr="00994A7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Количество часов в неделю</w:t>
            </w:r>
          </w:p>
        </w:tc>
      </w:tr>
      <w:tr w:rsidR="00E06F15" w:rsidRPr="005740B5" w:rsidTr="00B764FA">
        <w:trPr>
          <w:trHeight w:val="123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F15" w:rsidRPr="00994A7C" w:rsidRDefault="00E06F15" w:rsidP="00FB127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F15" w:rsidRPr="00994A7C" w:rsidRDefault="00E06F15" w:rsidP="00FB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VI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VI</w:t>
            </w:r>
            <w:r w:rsidRPr="00994A7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A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E06F15" w:rsidRPr="005740B5" w:rsidTr="00FB127C">
        <w:trPr>
          <w:trHeight w:val="46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Обязательная часть</w:t>
            </w:r>
            <w:r w:rsidRPr="00994A7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15" w:rsidRPr="005740B5" w:rsidTr="00FB127C">
        <w:trPr>
          <w:trHeight w:val="584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6F15" w:rsidRPr="00994A7C" w:rsidRDefault="00E06F15" w:rsidP="00F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06F15" w:rsidRPr="00994A7C" w:rsidRDefault="00E06F15" w:rsidP="00F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6F15" w:rsidRPr="00994A7C" w:rsidRDefault="00E06F15" w:rsidP="00F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F15" w:rsidRPr="005740B5" w:rsidTr="00FB127C">
        <w:trPr>
          <w:trHeight w:val="58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06F15" w:rsidRPr="005740B5" w:rsidTr="00FB127C">
        <w:trPr>
          <w:trHeight w:val="49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6F15" w:rsidRPr="00994A7C" w:rsidRDefault="00E06F15" w:rsidP="00F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F15" w:rsidRPr="00994A7C" w:rsidRDefault="00E06F15" w:rsidP="00FB1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D41B6" w:rsidRDefault="005D41B6" w:rsidP="004B608F">
      <w:pPr>
        <w:rPr>
          <w:b/>
          <w:bCs/>
          <w:sz w:val="28"/>
          <w:szCs w:val="28"/>
        </w:rPr>
      </w:pPr>
    </w:p>
    <w:p w:rsidR="00E06F15" w:rsidRPr="00994A7C" w:rsidRDefault="00E06F15" w:rsidP="00E06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noProof/>
          <w:sz w:val="28"/>
          <w:szCs w:val="28"/>
        </w:rPr>
        <w:t>Отличительной особенностью ФГОС ООО является установление новых требований к результатам обучающихся: л</w:t>
      </w:r>
      <w:r w:rsidRPr="00994A7C">
        <w:rPr>
          <w:rFonts w:ascii="Times New Roman" w:hAnsi="Times New Roman" w:cs="Times New Roman"/>
          <w:sz w:val="28"/>
          <w:szCs w:val="28"/>
        </w:rPr>
        <w:t xml:space="preserve">ичностные, метапредметные и предметные образовательные результаты, которые формируются путем освоения содержания общеобразовательного курса математики. </w:t>
      </w:r>
    </w:p>
    <w:p w:rsidR="00E06F15" w:rsidRPr="00994A7C" w:rsidRDefault="00E06F15" w:rsidP="00E06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Ключевой проблемой в решении задачи повышения эффективности и качества учебного процесса является активизация учения обучающихся. Создание условий для активизации мыслительной деятельности обучающихся на уроках математики происходит в условиях использования в практике преподавания.</w:t>
      </w:r>
    </w:p>
    <w:p w:rsidR="00E06F15" w:rsidRPr="00994A7C" w:rsidRDefault="00E06F15" w:rsidP="00E06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ООО предусматривается 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t xml:space="preserve">значительное увеличение активных форм работы, направленных на вовлечение </w:t>
      </w:r>
      <w:r w:rsidRPr="00994A7C">
        <w:rPr>
          <w:rFonts w:ascii="Times New Roman" w:hAnsi="Times New Roman" w:cs="Times New Roman"/>
          <w:sz w:val="28"/>
          <w:szCs w:val="28"/>
        </w:rPr>
        <w:t>обучающихся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t xml:space="preserve">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</w:t>
      </w:r>
    </w:p>
    <w:p w:rsidR="00E06F15" w:rsidRPr="00994A7C" w:rsidRDefault="00E06F15" w:rsidP="00E06F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Так 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t xml:space="preserve">чему </w:t>
      </w:r>
      <w:r w:rsidRPr="00994A7C">
        <w:rPr>
          <w:rFonts w:ascii="Times New Roman" w:hAnsi="Times New Roman" w:cs="Times New Roman"/>
          <w:sz w:val="28"/>
          <w:szCs w:val="28"/>
        </w:rPr>
        <w:t xml:space="preserve">же 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t>учить детей на современном уроке? Во-первых, необходимо учить детей определять границы своего знания, видеть проблему и ставить проблемные задачи. Во-вторых, учить детей осуществлять контроль и самоконтроль своей деятельности в соответствии с выбранными критериями. В</w:t>
      </w:r>
      <w:r w:rsidRPr="00994A7C">
        <w:rPr>
          <w:rFonts w:ascii="Times New Roman" w:hAnsi="Times New Roman" w:cs="Times New Roman"/>
          <w:sz w:val="28"/>
          <w:szCs w:val="28"/>
        </w:rPr>
        <w:t>-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t xml:space="preserve">третьих, организовать учебное сотрудничество детей, 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lastRenderedPageBreak/>
        <w:t>совместно-распределенную деятельность при решении учебных задач. В</w:t>
      </w:r>
      <w:r w:rsidRPr="00994A7C">
        <w:rPr>
          <w:rFonts w:ascii="Times New Roman" w:hAnsi="Times New Roman" w:cs="Times New Roman"/>
          <w:sz w:val="28"/>
          <w:szCs w:val="28"/>
        </w:rPr>
        <w:t>-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t xml:space="preserve">четвертых, создать условия для </w:t>
      </w:r>
      <w:r w:rsidRPr="00994A7C">
        <w:rPr>
          <w:rFonts w:ascii="Times New Roman" w:hAnsi="Times New Roman" w:cs="Times New Roman"/>
          <w:sz w:val="28"/>
          <w:szCs w:val="28"/>
        </w:rPr>
        <w:t>выстраивания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t xml:space="preserve"> ребенком индивидуальной траектории изучения предмета.</w:t>
      </w:r>
    </w:p>
    <w:p w:rsidR="00E06F15" w:rsidRPr="00994A7C" w:rsidRDefault="00E06F15" w:rsidP="00E06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  <w:lang w:val="x-none"/>
        </w:rPr>
        <w:t>Урок современного типа должен строиться на основе принципа системно-деятельностного подхода. Системно</w:t>
      </w:r>
      <w:r w:rsidRPr="00994A7C">
        <w:rPr>
          <w:rFonts w:ascii="Times New Roman" w:hAnsi="Times New Roman" w:cs="Times New Roman"/>
          <w:sz w:val="28"/>
          <w:szCs w:val="28"/>
        </w:rPr>
        <w:t>-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t>деятельностный подход определяет необходимость представления нового материала через развертывание последовательности учебных задач</w:t>
      </w:r>
      <w:r w:rsidRPr="00994A7C">
        <w:rPr>
          <w:rFonts w:ascii="Times New Roman" w:hAnsi="Times New Roman" w:cs="Times New Roman"/>
          <w:sz w:val="28"/>
          <w:szCs w:val="28"/>
        </w:rPr>
        <w:t>,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t xml:space="preserve"> моделировани</w:t>
      </w:r>
      <w:r w:rsidRPr="00994A7C">
        <w:rPr>
          <w:rFonts w:ascii="Times New Roman" w:hAnsi="Times New Roman" w:cs="Times New Roman"/>
          <w:sz w:val="28"/>
          <w:szCs w:val="28"/>
        </w:rPr>
        <w:t>е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t xml:space="preserve"> изучаемых процессов, использовани</w:t>
      </w:r>
      <w:r w:rsidRPr="00994A7C">
        <w:rPr>
          <w:rFonts w:ascii="Times New Roman" w:hAnsi="Times New Roman" w:cs="Times New Roman"/>
          <w:sz w:val="28"/>
          <w:szCs w:val="28"/>
        </w:rPr>
        <w:t>е</w:t>
      </w:r>
      <w:r w:rsidRPr="00994A7C">
        <w:rPr>
          <w:rFonts w:ascii="Times New Roman" w:hAnsi="Times New Roman" w:cs="Times New Roman"/>
          <w:sz w:val="28"/>
          <w:szCs w:val="28"/>
          <w:lang w:val="x-none"/>
        </w:rPr>
        <w:t xml:space="preserve"> различных источников информации, в том числе информационного пространства сети Интернет, предполагает организацию учебного сотрудничества различных уровней (учитель – ученик, ученик – ученик, ученик – группа).</w:t>
      </w:r>
    </w:p>
    <w:p w:rsidR="00E06F15" w:rsidRPr="00994A7C" w:rsidRDefault="00E06F15" w:rsidP="00033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Изучение математики в условиях реализации ФГОС дает возможность обучающимся достичь следующих результатов развития:</w:t>
      </w:r>
    </w:p>
    <w:p w:rsidR="00E06F15" w:rsidRPr="00994A7C" w:rsidRDefault="00E06F15" w:rsidP="00033A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в личностном направлении:</w:t>
      </w:r>
    </w:p>
    <w:p w:rsidR="00E06F15" w:rsidRPr="00994A7C" w:rsidRDefault="00E06F15" w:rsidP="00033A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06F15" w:rsidRPr="00994A7C" w:rsidRDefault="00E06F15" w:rsidP="00033A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06F15" w:rsidRPr="00994A7C" w:rsidRDefault="00E06F15" w:rsidP="00033A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06F15" w:rsidRPr="00994A7C" w:rsidRDefault="00E06F15" w:rsidP="00033A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E06F15" w:rsidRPr="00994A7C" w:rsidRDefault="00E06F15" w:rsidP="00033A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E06F15" w:rsidRPr="00994A7C" w:rsidRDefault="00E06F15" w:rsidP="00033A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E06F15" w:rsidRPr="00994A7C" w:rsidRDefault="00E06F15" w:rsidP="00033A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в метапредметном направлении: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lastRenderedPageBreak/>
        <w:t>первоначальное представление об идеях и о методах математики как универсальном языке науки и техники, средстве моделирования явлений и процессов;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задач, понимать необходимость их проверки;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06F15" w:rsidRPr="00994A7C" w:rsidRDefault="00E06F15" w:rsidP="00033A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в предметном направлении: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овладение базовым понятийным аппаратом по основным разделам содержания,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lastRenderedPageBreak/>
        <w:t>умение проводить классификации, логические обоснования, доказательства математических утверждений;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развитие представлений о числе, овладение навыками устных, письменных, инструментальных вычислений;</w:t>
      </w:r>
    </w:p>
    <w:p w:rsidR="00E06F15" w:rsidRPr="00994A7C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06F15" w:rsidRDefault="00E06F15" w:rsidP="00033A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с использованием при необходимости справочных материалов, калькулятора, компьютера.</w:t>
      </w:r>
    </w:p>
    <w:p w:rsidR="00A60909" w:rsidRDefault="00A60909" w:rsidP="00033A8F">
      <w:pPr>
        <w:pStyle w:val="a3"/>
        <w:ind w:left="14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08F" w:rsidRPr="00A60909" w:rsidRDefault="00A60909" w:rsidP="00033A8F">
      <w:pPr>
        <w:pStyle w:val="a3"/>
        <w:ind w:left="14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2.1.1. </w:t>
      </w:r>
      <w:r w:rsidRPr="00A609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обучающимися федеральног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 государственного стандарта  С</w:t>
      </w:r>
      <w:r w:rsidRPr="00A609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</w:t>
      </w:r>
    </w:p>
    <w:p w:rsidR="004B608F" w:rsidRPr="004B608F" w:rsidRDefault="004B608F" w:rsidP="00033A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608F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="003E3404">
        <w:rPr>
          <w:rFonts w:ascii="Times New Roman" w:hAnsi="Times New Roman" w:cs="Times New Roman"/>
          <w:sz w:val="28"/>
          <w:szCs w:val="28"/>
        </w:rPr>
        <w:t>«</w:t>
      </w:r>
      <w:r w:rsidRPr="004B608F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="003E3404">
        <w:rPr>
          <w:rFonts w:ascii="Times New Roman" w:hAnsi="Times New Roman" w:cs="Times New Roman"/>
          <w:sz w:val="28"/>
          <w:szCs w:val="28"/>
        </w:rPr>
        <w:t>»</w:t>
      </w:r>
      <w:r w:rsidRPr="004B608F">
        <w:rPr>
          <w:rFonts w:ascii="Times New Roman" w:hAnsi="Times New Roman" w:cs="Times New Roman"/>
          <w:sz w:val="28"/>
          <w:szCs w:val="28"/>
        </w:rPr>
        <w:t>; должно обеспечить:</w:t>
      </w:r>
    </w:p>
    <w:p w:rsidR="004B608F" w:rsidRPr="003E3404" w:rsidRDefault="004B608F" w:rsidP="00033A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404">
        <w:rPr>
          <w:rFonts w:ascii="Times New Roman" w:hAnsi="Times New Roman" w:cs="Times New Roman"/>
          <w:sz w:val="28"/>
          <w:szCs w:val="28"/>
        </w:rPr>
        <w:t>сформированность представлений о социальных, кул</w:t>
      </w:r>
      <w:r w:rsidR="003E3404" w:rsidRPr="003E3404">
        <w:rPr>
          <w:rFonts w:ascii="Times New Roman" w:hAnsi="Times New Roman" w:cs="Times New Roman"/>
          <w:sz w:val="28"/>
          <w:szCs w:val="28"/>
        </w:rPr>
        <w:t xml:space="preserve">ьтурных и исторических факторах </w:t>
      </w:r>
      <w:r w:rsidRPr="003E3404">
        <w:rPr>
          <w:rFonts w:ascii="Times New Roman" w:hAnsi="Times New Roman" w:cs="Times New Roman"/>
          <w:sz w:val="28"/>
          <w:szCs w:val="28"/>
        </w:rPr>
        <w:t>становления математики и информатики;</w:t>
      </w:r>
    </w:p>
    <w:p w:rsidR="004B608F" w:rsidRPr="003E3404" w:rsidRDefault="004B608F" w:rsidP="00033A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404">
        <w:rPr>
          <w:rFonts w:ascii="Times New Roman" w:hAnsi="Times New Roman" w:cs="Times New Roman"/>
          <w:sz w:val="28"/>
          <w:szCs w:val="28"/>
        </w:rPr>
        <w:t>сформированность основ логического, алгоритмического и математического мышления;</w:t>
      </w:r>
    </w:p>
    <w:p w:rsidR="004B608F" w:rsidRPr="003E3404" w:rsidRDefault="004B608F" w:rsidP="00033A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404">
        <w:rPr>
          <w:rFonts w:ascii="Times New Roman" w:hAnsi="Times New Roman" w:cs="Times New Roman"/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 w:rsidR="004B608F" w:rsidRPr="003E3404" w:rsidRDefault="004B608F" w:rsidP="00033A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404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общечеловеческой культуры,</w:t>
      </w:r>
    </w:p>
    <w:p w:rsidR="004B608F" w:rsidRPr="003E3404" w:rsidRDefault="004B608F" w:rsidP="00033A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404">
        <w:rPr>
          <w:rFonts w:ascii="Times New Roman" w:hAnsi="Times New Roman" w:cs="Times New Roman"/>
          <w:sz w:val="28"/>
          <w:szCs w:val="28"/>
        </w:rPr>
        <w:t>универсальном языке науки, позволяющем описывать и изучать реальные процессы и явления;</w:t>
      </w:r>
    </w:p>
    <w:p w:rsidR="004B608F" w:rsidRPr="003E3404" w:rsidRDefault="004B608F" w:rsidP="00033A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404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информатики и ИКТ в современном обществе,</w:t>
      </w:r>
    </w:p>
    <w:p w:rsidR="004B608F" w:rsidRPr="003E3404" w:rsidRDefault="004B608F" w:rsidP="00033A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404">
        <w:rPr>
          <w:rFonts w:ascii="Times New Roman" w:hAnsi="Times New Roman" w:cs="Times New Roman"/>
          <w:sz w:val="28"/>
          <w:szCs w:val="28"/>
        </w:rPr>
        <w:t>понимание основ правовых аспектов использования к</w:t>
      </w:r>
      <w:r w:rsidR="003E3404" w:rsidRPr="003E3404">
        <w:rPr>
          <w:rFonts w:ascii="Times New Roman" w:hAnsi="Times New Roman" w:cs="Times New Roman"/>
          <w:sz w:val="28"/>
          <w:szCs w:val="28"/>
        </w:rPr>
        <w:t xml:space="preserve">омпьютерных программ и работы в </w:t>
      </w:r>
      <w:r w:rsidRPr="003E3404">
        <w:rPr>
          <w:rFonts w:ascii="Times New Roman" w:hAnsi="Times New Roman" w:cs="Times New Roman"/>
          <w:sz w:val="28"/>
          <w:szCs w:val="28"/>
        </w:rPr>
        <w:t>Интернете;</w:t>
      </w:r>
    </w:p>
    <w:p w:rsidR="004B608F" w:rsidRPr="003E3404" w:rsidRDefault="004B608F" w:rsidP="00033A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404">
        <w:rPr>
          <w:rFonts w:ascii="Times New Roman" w:hAnsi="Times New Roman" w:cs="Times New Roman"/>
          <w:sz w:val="28"/>
          <w:szCs w:val="28"/>
        </w:rPr>
        <w:t>сформированность представлений о влиянии инф</w:t>
      </w:r>
      <w:r w:rsidR="003E3404" w:rsidRPr="003E3404">
        <w:rPr>
          <w:rFonts w:ascii="Times New Roman" w:hAnsi="Times New Roman" w:cs="Times New Roman"/>
          <w:sz w:val="28"/>
          <w:szCs w:val="28"/>
        </w:rPr>
        <w:t xml:space="preserve">ормационных технологий на жизнь </w:t>
      </w:r>
      <w:r w:rsidRPr="003E3404">
        <w:rPr>
          <w:rFonts w:ascii="Times New Roman" w:hAnsi="Times New Roman" w:cs="Times New Roman"/>
          <w:sz w:val="28"/>
          <w:szCs w:val="28"/>
        </w:rPr>
        <w:t>человека в обществе; понимание социального, экономического, политического, культурного,</w:t>
      </w:r>
      <w:r w:rsidR="003E3404" w:rsidRPr="003E3404">
        <w:rPr>
          <w:rFonts w:ascii="Times New Roman" w:hAnsi="Times New Roman" w:cs="Times New Roman"/>
          <w:sz w:val="28"/>
          <w:szCs w:val="28"/>
        </w:rPr>
        <w:t xml:space="preserve"> </w:t>
      </w:r>
      <w:r w:rsidRPr="003E3404">
        <w:rPr>
          <w:rFonts w:ascii="Times New Roman" w:hAnsi="Times New Roman" w:cs="Times New Roman"/>
          <w:sz w:val="28"/>
          <w:szCs w:val="28"/>
        </w:rPr>
        <w:t>юридического, природного, эргономического, медицинского и физиологического контекстов</w:t>
      </w:r>
      <w:r w:rsidR="003E3404" w:rsidRPr="003E3404">
        <w:rPr>
          <w:rFonts w:ascii="Times New Roman" w:hAnsi="Times New Roman" w:cs="Times New Roman"/>
          <w:sz w:val="28"/>
          <w:szCs w:val="28"/>
        </w:rPr>
        <w:t xml:space="preserve"> </w:t>
      </w:r>
      <w:r w:rsidRPr="003E3404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3E3404" w:rsidRPr="00A63E24" w:rsidRDefault="004B608F" w:rsidP="00033A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404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этических аспектов информационных технологий; </w:t>
      </w:r>
      <w:r w:rsidR="003E3404" w:rsidRPr="003E3404">
        <w:rPr>
          <w:rFonts w:ascii="Times New Roman" w:hAnsi="Times New Roman" w:cs="Times New Roman"/>
          <w:sz w:val="28"/>
          <w:szCs w:val="28"/>
        </w:rPr>
        <w:t xml:space="preserve">осознание ответственности </w:t>
      </w:r>
      <w:r w:rsidRPr="003E3404">
        <w:rPr>
          <w:rFonts w:ascii="Times New Roman" w:hAnsi="Times New Roman" w:cs="Times New Roman"/>
          <w:sz w:val="28"/>
          <w:szCs w:val="28"/>
        </w:rPr>
        <w:t>людей, вовлеченных в создание и использование информа</w:t>
      </w:r>
      <w:r w:rsidR="003E3404" w:rsidRPr="003E3404">
        <w:rPr>
          <w:rFonts w:ascii="Times New Roman" w:hAnsi="Times New Roman" w:cs="Times New Roman"/>
          <w:sz w:val="28"/>
          <w:szCs w:val="28"/>
        </w:rPr>
        <w:t xml:space="preserve">ционных систем, распространение </w:t>
      </w:r>
      <w:r w:rsidRPr="003E3404">
        <w:rPr>
          <w:rFonts w:ascii="Times New Roman" w:hAnsi="Times New Roman" w:cs="Times New Roman"/>
          <w:sz w:val="28"/>
          <w:szCs w:val="28"/>
        </w:rPr>
        <w:t>информации.</w:t>
      </w:r>
    </w:p>
    <w:p w:rsidR="00A60909" w:rsidRDefault="004B608F" w:rsidP="00033A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608F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</w:t>
      </w:r>
      <w:r w:rsidR="003E3404">
        <w:rPr>
          <w:rFonts w:ascii="Times New Roman" w:hAnsi="Times New Roman" w:cs="Times New Roman"/>
          <w:sz w:val="28"/>
          <w:szCs w:val="28"/>
        </w:rPr>
        <w:t>«</w:t>
      </w:r>
      <w:r w:rsidRPr="004B608F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="003E3404">
        <w:rPr>
          <w:rFonts w:ascii="Times New Roman" w:hAnsi="Times New Roman" w:cs="Times New Roman"/>
          <w:sz w:val="28"/>
          <w:szCs w:val="28"/>
        </w:rPr>
        <w:t>»</w:t>
      </w:r>
      <w:r w:rsidR="00A60909">
        <w:rPr>
          <w:rFonts w:ascii="Times New Roman" w:hAnsi="Times New Roman" w:cs="Times New Roman"/>
          <w:sz w:val="28"/>
          <w:szCs w:val="28"/>
        </w:rPr>
        <w:t xml:space="preserve"> </w:t>
      </w:r>
      <w:r w:rsidRPr="004B608F">
        <w:rPr>
          <w:rFonts w:ascii="Times New Roman" w:hAnsi="Times New Roman" w:cs="Times New Roman"/>
          <w:sz w:val="28"/>
          <w:szCs w:val="28"/>
        </w:rPr>
        <w:t>включают предметные результаты изучения учебны</w:t>
      </w:r>
      <w:r w:rsidR="00A60909">
        <w:rPr>
          <w:rFonts w:ascii="Times New Roman" w:hAnsi="Times New Roman" w:cs="Times New Roman"/>
          <w:sz w:val="28"/>
          <w:szCs w:val="28"/>
        </w:rPr>
        <w:t xml:space="preserve">х предметов: </w:t>
      </w:r>
    </w:p>
    <w:p w:rsidR="004B608F" w:rsidRPr="00A63E24" w:rsidRDefault="003E3404" w:rsidP="00033A8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3E24">
        <w:rPr>
          <w:rFonts w:ascii="Times New Roman" w:hAnsi="Times New Roman" w:cs="Times New Roman"/>
          <w:b/>
          <w:sz w:val="28"/>
          <w:szCs w:val="28"/>
        </w:rPr>
        <w:t>«</w:t>
      </w:r>
      <w:r w:rsidR="004B608F" w:rsidRPr="00A63E24">
        <w:rPr>
          <w:rFonts w:ascii="Times New Roman" w:hAnsi="Times New Roman" w:cs="Times New Roman"/>
          <w:b/>
          <w:sz w:val="28"/>
          <w:szCs w:val="28"/>
        </w:rPr>
        <w:t>Математика: алгебра и начала математического анализа, геометрия</w:t>
      </w:r>
      <w:r w:rsidRPr="00A63E24">
        <w:rPr>
          <w:rFonts w:ascii="Times New Roman" w:hAnsi="Times New Roman" w:cs="Times New Roman"/>
          <w:b/>
          <w:sz w:val="28"/>
          <w:szCs w:val="28"/>
        </w:rPr>
        <w:t>»</w:t>
      </w:r>
      <w:r w:rsidR="00A60909" w:rsidRPr="00A63E24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bookmarkEnd w:id="0"/>
    <w:p w:rsidR="004B608F" w:rsidRPr="004B608F" w:rsidRDefault="00A60909" w:rsidP="00033A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608F" w:rsidRPr="004B608F">
        <w:rPr>
          <w:rFonts w:ascii="Times New Roman" w:hAnsi="Times New Roman" w:cs="Times New Roman"/>
          <w:sz w:val="28"/>
          <w:szCs w:val="28"/>
        </w:rPr>
        <w:t>ребования к предметным результатам освоения базового курса математики должны отражать:</w:t>
      </w:r>
    </w:p>
    <w:p w:rsidR="004B608F" w:rsidRPr="00A60909" w:rsidRDefault="004B608F" w:rsidP="00033A8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09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асти мировой культуры и о месте </w:t>
      </w:r>
      <w:r w:rsidRPr="00A60909">
        <w:rPr>
          <w:rFonts w:ascii="Times New Roman" w:hAnsi="Times New Roman" w:cs="Times New Roman"/>
          <w:sz w:val="28"/>
          <w:szCs w:val="28"/>
        </w:rPr>
        <w:t xml:space="preserve">математики в современной цивилизации, о способах описания 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на математическом языке явлений </w:t>
      </w:r>
      <w:r w:rsidRPr="00A60909">
        <w:rPr>
          <w:rFonts w:ascii="Times New Roman" w:hAnsi="Times New Roman" w:cs="Times New Roman"/>
          <w:sz w:val="28"/>
          <w:szCs w:val="28"/>
        </w:rPr>
        <w:t>реального мира;</w:t>
      </w:r>
    </w:p>
    <w:p w:rsidR="004B608F" w:rsidRPr="00A60909" w:rsidRDefault="004B608F" w:rsidP="00033A8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09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математических понятиях как о 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важнейших </w:t>
      </w:r>
      <w:r w:rsidRPr="00A60909">
        <w:rPr>
          <w:rFonts w:ascii="Times New Roman" w:hAnsi="Times New Roman" w:cs="Times New Roman"/>
          <w:sz w:val="28"/>
          <w:szCs w:val="28"/>
        </w:rPr>
        <w:t>математических моделях, позволяющих описывать и изу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чать разные процессы и явления; </w:t>
      </w:r>
      <w:r w:rsidRPr="00A60909">
        <w:rPr>
          <w:rFonts w:ascii="Times New Roman" w:hAnsi="Times New Roman" w:cs="Times New Roman"/>
          <w:sz w:val="28"/>
          <w:szCs w:val="28"/>
        </w:rPr>
        <w:t>понимание возможности аксиоматического построения математических теорий;</w:t>
      </w:r>
    </w:p>
    <w:p w:rsidR="004B608F" w:rsidRPr="00A60909" w:rsidRDefault="004B608F" w:rsidP="00033A8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09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в решения; умение их применять, </w:t>
      </w:r>
      <w:r w:rsidRPr="00A60909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задач;</w:t>
      </w:r>
    </w:p>
    <w:p w:rsidR="004B608F" w:rsidRPr="00A60909" w:rsidRDefault="004B608F" w:rsidP="00033A8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09">
        <w:rPr>
          <w:rFonts w:ascii="Times New Roman" w:hAnsi="Times New Roman" w:cs="Times New Roman"/>
          <w:sz w:val="28"/>
          <w:szCs w:val="28"/>
        </w:rPr>
        <w:t>владение стандартными приемами решения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 рациональных и иррациональных, </w:t>
      </w:r>
      <w:r w:rsidRPr="00A60909">
        <w:rPr>
          <w:rFonts w:ascii="Times New Roman" w:hAnsi="Times New Roman" w:cs="Times New Roman"/>
          <w:sz w:val="28"/>
          <w:szCs w:val="28"/>
        </w:rPr>
        <w:t>показательных, степенных, тригонометрических ура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внений и неравенств, их систем; </w:t>
      </w:r>
      <w:r w:rsidRPr="00A60909">
        <w:rPr>
          <w:rFonts w:ascii="Times New Roman" w:hAnsi="Times New Roman" w:cs="Times New Roman"/>
          <w:sz w:val="28"/>
          <w:szCs w:val="28"/>
        </w:rPr>
        <w:t>использование готовых компьютерных программ, в том числе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 для поиска пути решения и </w:t>
      </w:r>
      <w:r w:rsidRPr="00A60909">
        <w:rPr>
          <w:rFonts w:ascii="Times New Roman" w:hAnsi="Times New Roman" w:cs="Times New Roman"/>
          <w:sz w:val="28"/>
          <w:szCs w:val="28"/>
        </w:rPr>
        <w:t>иллюстрации решения уравнений и неравенств;</w:t>
      </w:r>
    </w:p>
    <w:p w:rsidR="004B608F" w:rsidRPr="00A60909" w:rsidRDefault="004B608F" w:rsidP="00033A8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09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понятиях, идеях и методах</w:t>
      </w:r>
      <w:r w:rsidR="00A60909">
        <w:rPr>
          <w:rFonts w:ascii="Times New Roman" w:hAnsi="Times New Roman" w:cs="Times New Roman"/>
          <w:sz w:val="28"/>
          <w:szCs w:val="28"/>
        </w:rPr>
        <w:t xml:space="preserve"> </w:t>
      </w:r>
      <w:r w:rsidRPr="00A60909">
        <w:rPr>
          <w:rFonts w:ascii="Times New Roman" w:hAnsi="Times New Roman" w:cs="Times New Roman"/>
          <w:sz w:val="28"/>
          <w:szCs w:val="28"/>
        </w:rPr>
        <w:t>математического анализа;</w:t>
      </w:r>
    </w:p>
    <w:p w:rsidR="004B608F" w:rsidRPr="00A60909" w:rsidRDefault="004B608F" w:rsidP="00033A8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09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твенных геометрических фигурах, </w:t>
      </w:r>
      <w:r w:rsidRPr="00A60909">
        <w:rPr>
          <w:rFonts w:ascii="Times New Roman" w:hAnsi="Times New Roman" w:cs="Times New Roman"/>
          <w:sz w:val="28"/>
          <w:szCs w:val="28"/>
        </w:rPr>
        <w:t>их основных свойствах; сформированность умения распоз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навать на чертежах, моделях и в </w:t>
      </w:r>
      <w:r w:rsidRPr="00A60909">
        <w:rPr>
          <w:rFonts w:ascii="Times New Roman" w:hAnsi="Times New Roman" w:cs="Times New Roman"/>
          <w:sz w:val="28"/>
          <w:szCs w:val="28"/>
        </w:rPr>
        <w:t>реальном мире геометрические фигуры; применение изученных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 свойств геометрических фигур и </w:t>
      </w:r>
      <w:r w:rsidRPr="00A60909">
        <w:rPr>
          <w:rFonts w:ascii="Times New Roman" w:hAnsi="Times New Roman" w:cs="Times New Roman"/>
          <w:sz w:val="28"/>
          <w:szCs w:val="28"/>
        </w:rPr>
        <w:t>формул для решения геометрических задач и задач с практическим содержанием;</w:t>
      </w:r>
    </w:p>
    <w:p w:rsidR="004B608F" w:rsidRPr="00A60909" w:rsidRDefault="004B608F" w:rsidP="00033A8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09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сформированность представлений о процессах и 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явлениях, имеющих вероятностный </w:t>
      </w:r>
      <w:r w:rsidRPr="00A60909">
        <w:rPr>
          <w:rFonts w:ascii="Times New Roman" w:hAnsi="Times New Roman" w:cs="Times New Roman"/>
          <w:sz w:val="28"/>
          <w:szCs w:val="28"/>
        </w:rPr>
        <w:t>характер, о статистических закономерностях в реал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ьном мире, об основных понятиях </w:t>
      </w:r>
      <w:r w:rsidRPr="00A60909">
        <w:rPr>
          <w:rFonts w:ascii="Times New Roman" w:hAnsi="Times New Roman" w:cs="Times New Roman"/>
          <w:sz w:val="28"/>
          <w:szCs w:val="28"/>
        </w:rPr>
        <w:t>элементарной теории вероятностей; умений находить и оц</w:t>
      </w:r>
      <w:r w:rsidR="00A60909" w:rsidRPr="00A60909">
        <w:rPr>
          <w:rFonts w:ascii="Times New Roman" w:hAnsi="Times New Roman" w:cs="Times New Roman"/>
          <w:sz w:val="28"/>
          <w:szCs w:val="28"/>
        </w:rPr>
        <w:t xml:space="preserve">енивать вероятности наступления </w:t>
      </w:r>
      <w:r w:rsidRPr="00A60909">
        <w:rPr>
          <w:rFonts w:ascii="Times New Roman" w:hAnsi="Times New Roman" w:cs="Times New Roman"/>
          <w:sz w:val="28"/>
          <w:szCs w:val="28"/>
        </w:rPr>
        <w:t>событий в простейших практических ситуациях и основные характеристики случайных величин;</w:t>
      </w:r>
    </w:p>
    <w:p w:rsidR="004B608F" w:rsidRDefault="004B608F" w:rsidP="00033A8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09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</w:t>
      </w:r>
      <w:r w:rsidR="00A60909">
        <w:rPr>
          <w:rFonts w:ascii="Times New Roman" w:hAnsi="Times New Roman" w:cs="Times New Roman"/>
          <w:sz w:val="28"/>
          <w:szCs w:val="28"/>
        </w:rPr>
        <w:t>рных программ при решении задач.</w:t>
      </w:r>
    </w:p>
    <w:p w:rsidR="00A60909" w:rsidRPr="00A60909" w:rsidRDefault="00A60909" w:rsidP="00033A8F">
      <w:pPr>
        <w:pStyle w:val="a3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A60909" w:rsidRPr="00A63E24" w:rsidRDefault="00A60909" w:rsidP="00033A8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24">
        <w:rPr>
          <w:rFonts w:ascii="Times New Roman" w:hAnsi="Times New Roman" w:cs="Times New Roman"/>
          <w:b/>
          <w:sz w:val="28"/>
          <w:szCs w:val="28"/>
        </w:rPr>
        <w:t>«</w:t>
      </w:r>
      <w:r w:rsidR="004B608F" w:rsidRPr="00A63E24">
        <w:rPr>
          <w:rFonts w:ascii="Times New Roman" w:hAnsi="Times New Roman" w:cs="Times New Roman"/>
          <w:b/>
          <w:sz w:val="28"/>
          <w:szCs w:val="28"/>
        </w:rPr>
        <w:t>Математика: алгебра и начала математического анализа, геометрия</w:t>
      </w:r>
      <w:r w:rsidRPr="00A63E24">
        <w:rPr>
          <w:rFonts w:ascii="Times New Roman" w:hAnsi="Times New Roman" w:cs="Times New Roman"/>
          <w:b/>
          <w:sz w:val="28"/>
          <w:szCs w:val="28"/>
        </w:rPr>
        <w:t xml:space="preserve">» (углубленный </w:t>
      </w:r>
      <w:r w:rsidR="004B608F" w:rsidRPr="00A63E24">
        <w:rPr>
          <w:rFonts w:ascii="Times New Roman" w:hAnsi="Times New Roman" w:cs="Times New Roman"/>
          <w:b/>
          <w:sz w:val="28"/>
          <w:szCs w:val="28"/>
        </w:rPr>
        <w:t>уровень)</w:t>
      </w:r>
    </w:p>
    <w:p w:rsidR="004B608F" w:rsidRPr="004B608F" w:rsidRDefault="00A60909" w:rsidP="00033A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608F" w:rsidRPr="004B608F">
        <w:rPr>
          <w:rFonts w:ascii="Times New Roman" w:hAnsi="Times New Roman" w:cs="Times New Roman"/>
          <w:sz w:val="28"/>
          <w:szCs w:val="28"/>
        </w:rPr>
        <w:t>ребования к предметным результатам освоени</w:t>
      </w:r>
      <w:r>
        <w:rPr>
          <w:rFonts w:ascii="Times New Roman" w:hAnsi="Times New Roman" w:cs="Times New Roman"/>
          <w:sz w:val="28"/>
          <w:szCs w:val="28"/>
        </w:rPr>
        <w:t xml:space="preserve">я углубленного курса математики </w:t>
      </w:r>
      <w:r w:rsidR="004B608F" w:rsidRPr="004B608F">
        <w:rPr>
          <w:rFonts w:ascii="Times New Roman" w:hAnsi="Times New Roman" w:cs="Times New Roman"/>
          <w:sz w:val="28"/>
          <w:szCs w:val="28"/>
        </w:rPr>
        <w:t>должны включать требования к результатам освоения базового курса и дополнительно отражать:</w:t>
      </w:r>
    </w:p>
    <w:p w:rsidR="004B608F" w:rsidRPr="00903D3B" w:rsidRDefault="004B608F" w:rsidP="00033A8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D3B">
        <w:rPr>
          <w:rFonts w:ascii="Times New Roman" w:hAnsi="Times New Roman" w:cs="Times New Roman"/>
          <w:sz w:val="28"/>
          <w:szCs w:val="28"/>
        </w:rPr>
        <w:t>сформированность представлений о необходимост</w:t>
      </w:r>
      <w:r w:rsidR="00A60909" w:rsidRPr="00903D3B">
        <w:rPr>
          <w:rFonts w:ascii="Times New Roman" w:hAnsi="Times New Roman" w:cs="Times New Roman"/>
          <w:sz w:val="28"/>
          <w:szCs w:val="28"/>
        </w:rPr>
        <w:t xml:space="preserve">и доказательств при обосновании </w:t>
      </w:r>
      <w:r w:rsidRPr="00903D3B">
        <w:rPr>
          <w:rFonts w:ascii="Times New Roman" w:hAnsi="Times New Roman" w:cs="Times New Roman"/>
          <w:sz w:val="28"/>
          <w:szCs w:val="28"/>
        </w:rPr>
        <w:t>математических утверждений и роли аксиоматики в проведении дедуктивных рассуждений;</w:t>
      </w:r>
    </w:p>
    <w:p w:rsidR="00903D3B" w:rsidRDefault="004B608F" w:rsidP="00033A8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D3B">
        <w:rPr>
          <w:rFonts w:ascii="Times New Roman" w:hAnsi="Times New Roman" w:cs="Times New Roman"/>
          <w:sz w:val="28"/>
          <w:szCs w:val="28"/>
        </w:rPr>
        <w:t>сформированность понятийного аппарата по осно</w:t>
      </w:r>
      <w:r w:rsidR="00A60909" w:rsidRPr="00903D3B">
        <w:rPr>
          <w:rFonts w:ascii="Times New Roman" w:hAnsi="Times New Roman" w:cs="Times New Roman"/>
          <w:sz w:val="28"/>
          <w:szCs w:val="28"/>
        </w:rPr>
        <w:t xml:space="preserve">вным разделам курса математики; </w:t>
      </w:r>
      <w:r w:rsidRPr="00903D3B">
        <w:rPr>
          <w:rFonts w:ascii="Times New Roman" w:hAnsi="Times New Roman" w:cs="Times New Roman"/>
          <w:sz w:val="28"/>
          <w:szCs w:val="28"/>
        </w:rPr>
        <w:t>знаний основных теорем, формул и умения их применять; умения доказывать теоремы и находить</w:t>
      </w:r>
      <w:r w:rsidR="00903D3B">
        <w:rPr>
          <w:rFonts w:ascii="Times New Roman" w:hAnsi="Times New Roman" w:cs="Times New Roman"/>
          <w:sz w:val="28"/>
          <w:szCs w:val="28"/>
        </w:rPr>
        <w:t xml:space="preserve"> </w:t>
      </w:r>
      <w:r w:rsidRPr="00903D3B">
        <w:rPr>
          <w:rFonts w:ascii="Times New Roman" w:hAnsi="Times New Roman" w:cs="Times New Roman"/>
          <w:sz w:val="28"/>
          <w:szCs w:val="28"/>
        </w:rPr>
        <w:t>нестандартные способы решения задач;</w:t>
      </w:r>
    </w:p>
    <w:p w:rsidR="00903D3B" w:rsidRDefault="004B608F" w:rsidP="00033A8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D3B">
        <w:rPr>
          <w:rFonts w:ascii="Times New Roman" w:hAnsi="Times New Roman" w:cs="Times New Roman"/>
          <w:sz w:val="28"/>
          <w:szCs w:val="28"/>
        </w:rPr>
        <w:t>сформированность умений моделировать реальные си</w:t>
      </w:r>
      <w:r w:rsidR="00A60909" w:rsidRPr="00903D3B">
        <w:rPr>
          <w:rFonts w:ascii="Times New Roman" w:hAnsi="Times New Roman" w:cs="Times New Roman"/>
          <w:sz w:val="28"/>
          <w:szCs w:val="28"/>
        </w:rPr>
        <w:t xml:space="preserve">туации, исследовать построенные </w:t>
      </w:r>
      <w:r w:rsidRPr="00903D3B">
        <w:rPr>
          <w:rFonts w:ascii="Times New Roman" w:hAnsi="Times New Roman" w:cs="Times New Roman"/>
          <w:sz w:val="28"/>
          <w:szCs w:val="28"/>
        </w:rPr>
        <w:t>модели, интерпретировать полученный результат;</w:t>
      </w:r>
    </w:p>
    <w:p w:rsidR="00903D3B" w:rsidRDefault="004B608F" w:rsidP="00033A8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D3B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поняти</w:t>
      </w:r>
      <w:r w:rsidR="00A60909" w:rsidRPr="00903D3B">
        <w:rPr>
          <w:rFonts w:ascii="Times New Roman" w:hAnsi="Times New Roman" w:cs="Times New Roman"/>
          <w:sz w:val="28"/>
          <w:szCs w:val="28"/>
        </w:rPr>
        <w:t xml:space="preserve">ях математического анализа и их </w:t>
      </w:r>
      <w:r w:rsidRPr="00903D3B">
        <w:rPr>
          <w:rFonts w:ascii="Times New Roman" w:hAnsi="Times New Roman" w:cs="Times New Roman"/>
          <w:sz w:val="28"/>
          <w:szCs w:val="28"/>
        </w:rPr>
        <w:t>свойствах, владение умением характеризовать поведение функций, использование полученных</w:t>
      </w:r>
      <w:r w:rsidR="00903D3B">
        <w:rPr>
          <w:rFonts w:ascii="Times New Roman" w:hAnsi="Times New Roman" w:cs="Times New Roman"/>
          <w:sz w:val="28"/>
          <w:szCs w:val="28"/>
        </w:rPr>
        <w:t xml:space="preserve"> </w:t>
      </w:r>
      <w:r w:rsidRPr="00903D3B">
        <w:rPr>
          <w:rFonts w:ascii="Times New Roman" w:hAnsi="Times New Roman" w:cs="Times New Roman"/>
          <w:sz w:val="28"/>
          <w:szCs w:val="28"/>
        </w:rPr>
        <w:t>знаний для описания и анализа реальных зависимостей;</w:t>
      </w:r>
    </w:p>
    <w:p w:rsidR="004B608F" w:rsidRDefault="004B608F" w:rsidP="00033A8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D3B">
        <w:rPr>
          <w:rFonts w:ascii="Times New Roman" w:hAnsi="Times New Roman" w:cs="Times New Roman"/>
          <w:sz w:val="28"/>
          <w:szCs w:val="28"/>
        </w:rPr>
        <w:t>владение умениями составления вероятност</w:t>
      </w:r>
      <w:r w:rsidR="00A60909" w:rsidRPr="00903D3B">
        <w:rPr>
          <w:rFonts w:ascii="Times New Roman" w:hAnsi="Times New Roman" w:cs="Times New Roman"/>
          <w:sz w:val="28"/>
          <w:szCs w:val="28"/>
        </w:rPr>
        <w:t xml:space="preserve">ных моделей по условию задачи и </w:t>
      </w:r>
      <w:r w:rsidRPr="00903D3B">
        <w:rPr>
          <w:rFonts w:ascii="Times New Roman" w:hAnsi="Times New Roman" w:cs="Times New Roman"/>
          <w:sz w:val="28"/>
          <w:szCs w:val="28"/>
        </w:rPr>
        <w:t>вычисления вероятности наступления событий, в</w:t>
      </w:r>
      <w:r w:rsidR="00A60909" w:rsidRPr="00903D3B">
        <w:rPr>
          <w:rFonts w:ascii="Times New Roman" w:hAnsi="Times New Roman" w:cs="Times New Roman"/>
          <w:sz w:val="28"/>
          <w:szCs w:val="28"/>
        </w:rPr>
        <w:t xml:space="preserve"> том числе с применением формул </w:t>
      </w:r>
      <w:r w:rsidRPr="00903D3B">
        <w:rPr>
          <w:rFonts w:ascii="Times New Roman" w:hAnsi="Times New Roman" w:cs="Times New Roman"/>
          <w:sz w:val="28"/>
          <w:szCs w:val="28"/>
        </w:rPr>
        <w:t>комбинаторики и основных теорем теории вероятностей; иссле</w:t>
      </w:r>
      <w:r w:rsidR="00A60909" w:rsidRPr="00903D3B">
        <w:rPr>
          <w:rFonts w:ascii="Times New Roman" w:hAnsi="Times New Roman" w:cs="Times New Roman"/>
          <w:sz w:val="28"/>
          <w:szCs w:val="28"/>
        </w:rPr>
        <w:t xml:space="preserve">дования случайных величин по их </w:t>
      </w:r>
      <w:r w:rsidRPr="00903D3B">
        <w:rPr>
          <w:rFonts w:ascii="Times New Roman" w:hAnsi="Times New Roman" w:cs="Times New Roman"/>
          <w:sz w:val="28"/>
          <w:szCs w:val="28"/>
        </w:rPr>
        <w:t>распределению.</w:t>
      </w:r>
    </w:p>
    <w:p w:rsidR="00903D3B" w:rsidRPr="00903D3B" w:rsidRDefault="00903D3B" w:rsidP="00033A8F">
      <w:pPr>
        <w:pStyle w:val="a3"/>
        <w:ind w:left="1695"/>
        <w:jc w:val="both"/>
        <w:rPr>
          <w:rFonts w:ascii="Times New Roman" w:hAnsi="Times New Roman" w:cs="Times New Roman"/>
          <w:sz w:val="28"/>
          <w:szCs w:val="28"/>
        </w:rPr>
      </w:pPr>
    </w:p>
    <w:p w:rsidR="004B608F" w:rsidRPr="00903D3B" w:rsidRDefault="004B608F" w:rsidP="00033A8F">
      <w:pPr>
        <w:ind w:left="42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принятой Концепцией развития математического</w:t>
      </w:r>
    </w:p>
    <w:p w:rsid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образования в Российской Федерации, матем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атическое образование решает, в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частно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сти, следующие ключевые задачи: 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«предоставлять каждому обучающемус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возможность достижения уровня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математических знаний, необходимого 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дальнейшей успешной жизни в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обществе»;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«обеспечивать необходимое стране число выпускников, математическая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которых достаточна для продолжени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образования в различных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направлениях и для практической деятельности, включая преподавание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математики, математические исследования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работу в сфере информационных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технологий и др.»;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«в основном общем и среднем общем образовании необходимо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предусмотреть подготовку обучающихся в соответствии с их запросами к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уровню подготовки в сфере математического образования».</w:t>
      </w:r>
    </w:p>
    <w:p w:rsidR="004B608F" w:rsidRPr="00903D3B" w:rsidRDefault="004B608F" w:rsidP="00033A8F">
      <w:pPr>
        <w:ind w:left="42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Соответственно, выделяют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 три направления требований к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результатам математического образования: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1) практико-ориентированное математ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ическое образование (математика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для жизни);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2) математика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использования в профессии;</w:t>
      </w:r>
    </w:p>
    <w:p w:rsidR="004B608F" w:rsidRPr="00903D3B" w:rsidRDefault="00903D3B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</w:t>
      </w:r>
      <w:r w:rsidR="004B608F"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творческое направление, на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оторое нацелены те обучающиеся, </w:t>
      </w:r>
      <w:r w:rsidR="004B608F"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которые планируют заниматься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творческой и исследовательской </w:t>
      </w:r>
      <w:r w:rsidR="004B608F"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работой в области математики, физики, экономики и других областях.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Эти направления реализуются в двух блоках требований к результатам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математического образования.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На базовом уровне: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Выпускник научится в 10–11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 классах: для использования в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повседневной жизни и обеспечения возможности успешного про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должения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по специально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стям, не связанным с прикладным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математики.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Выпускник получит возможность научиться в 10–11-м классах: для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развития мышления, использования в повседневной жизни и обеспечения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возможности успешного продолжения об</w:t>
      </w:r>
      <w:r w:rsidR="003800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разования по специальностям, не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связанным с прикла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>дным использованием математики.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На углубленном уровне: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Выпускник научится в 10–11-м кла</w:t>
      </w:r>
      <w:r w:rsidR="00903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ссах: для успешного продолжения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по специальностям, связан</w:t>
      </w:r>
      <w:r w:rsidR="003800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ным с прикладным использованием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математики.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Выпускник получит возможность научиться в 10–11-м классах: для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возможности успешного продолжения образования по</w:t>
      </w:r>
    </w:p>
    <w:p w:rsidR="004B608F" w:rsidRPr="00903D3B" w:rsidRDefault="004B608F" w:rsidP="00033A8F">
      <w:p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специальностям, связанным с осуществлен</w:t>
      </w:r>
      <w:r w:rsidR="003800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ием научной и исследовательской </w:t>
      </w:r>
      <w:r w:rsidRPr="00903D3B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области математики и смежных наук.</w:t>
      </w:r>
    </w:p>
    <w:p w:rsidR="003800E5" w:rsidRDefault="003800E5" w:rsidP="00903D3B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3800E5" w:rsidRPr="00A63E24" w:rsidRDefault="004B608F" w:rsidP="00A63E24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E5">
        <w:rPr>
          <w:rFonts w:ascii="Times New Roman" w:hAnsi="Times New Roman" w:cs="Times New Roman"/>
          <w:b/>
          <w:sz w:val="28"/>
          <w:szCs w:val="28"/>
        </w:rPr>
        <w:t>Примерные варианты учебных планов профилей для 10-х (пилотных классов)</w:t>
      </w:r>
    </w:p>
    <w:p w:rsidR="004B608F" w:rsidRPr="00903D3B" w:rsidRDefault="004B608F" w:rsidP="00A63E24">
      <w:pPr>
        <w:ind w:left="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800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800E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Технологический профиль</w:t>
      </w:r>
      <w:r w:rsidRPr="00903D3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4B608F" w:rsidRPr="00903D3B" w:rsidRDefault="004B608F" w:rsidP="00033A8F">
      <w:pPr>
        <w:ind w:lef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0E5">
        <w:rPr>
          <w:rFonts w:ascii="Times New Roman" w:hAnsi="Times New Roman" w:cs="Times New Roman"/>
          <w:b/>
          <w:sz w:val="28"/>
          <w:szCs w:val="28"/>
          <w:lang w:eastAsia="ru-RU"/>
        </w:rPr>
        <w:t>Естественно-научный профиль</w:t>
      </w:r>
      <w:r w:rsidRPr="00903D3B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4B608F" w:rsidRPr="00903D3B" w:rsidRDefault="004B608F" w:rsidP="00033A8F">
      <w:pPr>
        <w:ind w:lef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0E5">
        <w:rPr>
          <w:rFonts w:ascii="Times New Roman" w:hAnsi="Times New Roman" w:cs="Times New Roman"/>
          <w:b/>
          <w:sz w:val="28"/>
          <w:szCs w:val="28"/>
          <w:lang w:eastAsia="ru-RU"/>
        </w:rPr>
        <w:t>Гуманитарный профиль</w:t>
      </w:r>
      <w:r w:rsidRPr="00903D3B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языки».</w:t>
      </w:r>
    </w:p>
    <w:p w:rsidR="004B608F" w:rsidRPr="00903D3B" w:rsidRDefault="004B608F" w:rsidP="00033A8F">
      <w:pPr>
        <w:ind w:lef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00E5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  <w:r w:rsidRPr="00903D3B">
        <w:rPr>
          <w:rFonts w:ascii="Times New Roman" w:hAnsi="Times New Roman" w:cs="Times New Roman"/>
          <w:sz w:val="28"/>
          <w:szCs w:val="28"/>
        </w:rPr>
        <w:t xml:space="preserve"> ориентирует на </w:t>
      </w:r>
      <w:r w:rsidRPr="00903D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903D3B">
        <w:rPr>
          <w:rFonts w:ascii="Times New Roman" w:hAnsi="Times New Roman" w:cs="Times New Roman"/>
          <w:sz w:val="28"/>
          <w:szCs w:val="28"/>
          <w:lang w:eastAsia="ru-RU"/>
        </w:rPr>
        <w:t xml:space="preserve">выбираются учебные предметы </w:t>
      </w:r>
      <w:r w:rsidRPr="00903D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преимущественно из предметных областей «Математика и информатика», «Общественные науки». </w:t>
      </w:r>
    </w:p>
    <w:p w:rsidR="003800E5" w:rsidRPr="00A63E24" w:rsidRDefault="004B608F" w:rsidP="00A63E24">
      <w:pPr>
        <w:ind w:lef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0E5">
        <w:rPr>
          <w:rFonts w:ascii="Times New Roman" w:hAnsi="Times New Roman" w:cs="Times New Roman"/>
          <w:b/>
          <w:sz w:val="28"/>
          <w:szCs w:val="28"/>
          <w:lang w:eastAsia="ru-RU"/>
        </w:rPr>
        <w:t>Универсальный профиль</w:t>
      </w:r>
      <w:r w:rsidRPr="00903D3B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4B608F" w:rsidRPr="0094606D" w:rsidTr="00FB127C">
        <w:trPr>
          <w:trHeight w:val="547"/>
        </w:trPr>
        <w:tc>
          <w:tcPr>
            <w:tcW w:w="2552" w:type="dxa"/>
            <w:shd w:val="clear" w:color="auto" w:fill="auto"/>
          </w:tcPr>
          <w:p w:rsidR="004B608F" w:rsidRPr="003800E5" w:rsidRDefault="004B608F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4B608F" w:rsidRPr="003800E5" w:rsidRDefault="004B608F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4B608F" w:rsidRPr="003800E5" w:rsidRDefault="004B608F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4B608F" w:rsidRPr="003800E5" w:rsidRDefault="004B608F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608F" w:rsidRPr="0094606D" w:rsidTr="00FB127C">
        <w:tc>
          <w:tcPr>
            <w:tcW w:w="9639" w:type="dxa"/>
            <w:gridSpan w:val="4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Технологический профиль</w:t>
            </w:r>
          </w:p>
        </w:tc>
      </w:tr>
      <w:tr w:rsidR="004B608F" w:rsidRPr="0094606D" w:rsidTr="00FB127C">
        <w:tc>
          <w:tcPr>
            <w:tcW w:w="255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</w:tr>
      <w:tr w:rsidR="004B608F" w:rsidRPr="0094606D" w:rsidTr="00FB127C">
        <w:tc>
          <w:tcPr>
            <w:tcW w:w="9639" w:type="dxa"/>
            <w:gridSpan w:val="4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Естественно-научный профиль</w:t>
            </w:r>
          </w:p>
        </w:tc>
      </w:tr>
      <w:tr w:rsidR="004B608F" w:rsidRPr="0094606D" w:rsidTr="00FB127C">
        <w:tc>
          <w:tcPr>
            <w:tcW w:w="255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420 </w:t>
            </w:r>
          </w:p>
        </w:tc>
      </w:tr>
      <w:tr w:rsidR="004B608F" w:rsidRPr="0094606D" w:rsidTr="00FB127C">
        <w:tc>
          <w:tcPr>
            <w:tcW w:w="9639" w:type="dxa"/>
            <w:gridSpan w:val="4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Гуманитарный профиль</w:t>
            </w:r>
          </w:p>
        </w:tc>
      </w:tr>
      <w:tr w:rsidR="004B608F" w:rsidRPr="0094606D" w:rsidTr="00FB127C">
        <w:tc>
          <w:tcPr>
            <w:tcW w:w="255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</w:tc>
      </w:tr>
      <w:tr w:rsidR="004B608F" w:rsidRPr="0094606D" w:rsidTr="00FB127C">
        <w:tc>
          <w:tcPr>
            <w:tcW w:w="9639" w:type="dxa"/>
            <w:gridSpan w:val="4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 профиль</w:t>
            </w:r>
          </w:p>
        </w:tc>
      </w:tr>
      <w:tr w:rsidR="004B608F" w:rsidRPr="0094606D" w:rsidTr="00FB127C">
        <w:tc>
          <w:tcPr>
            <w:tcW w:w="255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420 </w:t>
            </w:r>
          </w:p>
        </w:tc>
      </w:tr>
      <w:tr w:rsidR="004B608F" w:rsidRPr="0094606D" w:rsidTr="00FB127C">
        <w:tc>
          <w:tcPr>
            <w:tcW w:w="9639" w:type="dxa"/>
            <w:gridSpan w:val="4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Универсальный профиль (вариант 1)</w:t>
            </w:r>
          </w:p>
        </w:tc>
      </w:tr>
      <w:tr w:rsidR="004B608F" w:rsidRPr="0094606D" w:rsidTr="00FB127C">
        <w:tc>
          <w:tcPr>
            <w:tcW w:w="255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B608F" w:rsidRPr="0094606D" w:rsidTr="00FB127C">
        <w:tc>
          <w:tcPr>
            <w:tcW w:w="9639" w:type="dxa"/>
            <w:gridSpan w:val="4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Универсальный профиль (вариант 2)</w:t>
            </w:r>
          </w:p>
        </w:tc>
      </w:tr>
      <w:tr w:rsidR="004B608F" w:rsidRPr="0094606D" w:rsidTr="00FB127C">
        <w:tc>
          <w:tcPr>
            <w:tcW w:w="255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B608F" w:rsidRPr="003800E5" w:rsidRDefault="004B608F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4B608F" w:rsidRPr="00A52870" w:rsidRDefault="004B608F" w:rsidP="00033A8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135" w:rsidRDefault="00B052B1" w:rsidP="00033A8F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</w:t>
      </w:r>
      <w:r w:rsidR="009F3722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обучающимися федерального компонента</w:t>
      </w:r>
      <w:r w:rsidR="009F3722" w:rsidRPr="00A528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722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государственных образовательных стандартов</w:t>
      </w:r>
    </w:p>
    <w:p w:rsidR="00570686" w:rsidRPr="00994A7C" w:rsidRDefault="00570686" w:rsidP="00033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В 2019 – 2020 учебном году изучение предмета «Математика» в 10 -11 </w:t>
      </w:r>
      <w:r w:rsidRPr="00994A7C">
        <w:rPr>
          <w:rFonts w:ascii="Times New Roman" w:hAnsi="Times New Roman" w:cs="Times New Roman"/>
          <w:i/>
          <w:sz w:val="28"/>
          <w:szCs w:val="28"/>
        </w:rPr>
        <w:t>(за исключением 10-х пилотных классов)</w:t>
      </w:r>
      <w:r w:rsidRPr="00994A7C">
        <w:rPr>
          <w:rFonts w:ascii="Times New Roman" w:hAnsi="Times New Roman" w:cs="Times New Roman"/>
          <w:sz w:val="28"/>
          <w:szCs w:val="28"/>
        </w:rPr>
        <w:t xml:space="preserve">  классах  общеобразовательных учреждений  Владимирской  области продолжится в соответствии с требованиями Федерального БУП 2004 г., разработанного на основе Федерального  компонента  государственного образовательного стандарта 2004 года.</w:t>
      </w:r>
    </w:p>
    <w:p w:rsidR="00570686" w:rsidRPr="00994A7C" w:rsidRDefault="00570686" w:rsidP="00033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Основополагающими документами, определяющими федеральный компонент государственного стандарта общего образования, обязательный минимум содержания по математике, а также требования к уровню подготовки выпускников образовательных учреждений, как на базовом уровне, так и на профильном, являются приказы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начального, основного и среднего (полного) общего образования» 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70686" w:rsidRPr="00994A7C" w:rsidRDefault="00570686" w:rsidP="00033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Изучение математики </w:t>
      </w:r>
      <w:r w:rsidRPr="00994A7C">
        <w:rPr>
          <w:rFonts w:ascii="Times New Roman" w:hAnsi="Times New Roman" w:cs="Times New Roman"/>
          <w:b/>
          <w:sz w:val="28"/>
          <w:szCs w:val="28"/>
        </w:rPr>
        <w:t xml:space="preserve">на уровне среднего общего образования </w:t>
      </w:r>
      <w:r w:rsidRPr="00994A7C">
        <w:rPr>
          <w:rFonts w:ascii="Times New Roman" w:hAnsi="Times New Roman" w:cs="Times New Roman"/>
          <w:sz w:val="28"/>
          <w:szCs w:val="28"/>
        </w:rPr>
        <w:t>может осуществляться в рамках интегрированного курса «Математика» или  параллельного изучения двух предметов  «Алгебра и начала анализа» и «Геометрия», в зависимости от профиля обучения и учебно-методического комплекса, по которому ведётся преподавание математики. Распределение учебного времени между этими предметами представлено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685"/>
        <w:gridCol w:w="992"/>
        <w:gridCol w:w="958"/>
      </w:tblGrid>
      <w:tr w:rsidR="00570686" w:rsidRPr="00E1656D" w:rsidTr="00FB127C">
        <w:tc>
          <w:tcPr>
            <w:tcW w:w="3936" w:type="dxa"/>
            <w:gridSpan w:val="2"/>
            <w:vMerge w:val="restart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 и количество учебных часов в неделю</w:t>
            </w:r>
          </w:p>
        </w:tc>
        <w:tc>
          <w:tcPr>
            <w:tcW w:w="3685" w:type="dxa"/>
            <w:vMerge w:val="restart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математического цикла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(полная)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570686" w:rsidRPr="00E1656D" w:rsidTr="00FB127C">
        <w:tc>
          <w:tcPr>
            <w:tcW w:w="3936" w:type="dxa"/>
            <w:gridSpan w:val="2"/>
            <w:vMerge/>
          </w:tcPr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sz w:val="24"/>
                <w:szCs w:val="24"/>
              </w:rPr>
              <w:t>10 кл</w:t>
            </w:r>
          </w:p>
        </w:tc>
        <w:tc>
          <w:tcPr>
            <w:tcW w:w="958" w:type="dxa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sz w:val="24"/>
                <w:szCs w:val="24"/>
              </w:rPr>
              <w:t>11 кл</w:t>
            </w:r>
          </w:p>
        </w:tc>
      </w:tr>
      <w:tr w:rsidR="00570686" w:rsidRPr="00E1656D" w:rsidTr="00FB127C">
        <w:trPr>
          <w:trHeight w:val="879"/>
        </w:trPr>
        <w:tc>
          <w:tcPr>
            <w:tcW w:w="3936" w:type="dxa"/>
            <w:gridSpan w:val="2"/>
          </w:tcPr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A7C">
              <w:rPr>
                <w:rFonts w:ascii="Times New Roman" w:hAnsi="Times New Roman" w:cs="Times New Roman"/>
                <w:b/>
                <w:sz w:val="24"/>
                <w:szCs w:val="24"/>
              </w:rPr>
              <w:t>непрофильных классов и (или) профильных гуманитарной направленности</w:t>
            </w:r>
          </w:p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(4 учебных часа в неделю)</w:t>
            </w:r>
          </w:p>
        </w:tc>
        <w:tc>
          <w:tcPr>
            <w:tcW w:w="3685" w:type="dxa"/>
          </w:tcPr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570686" w:rsidRPr="00994A7C" w:rsidRDefault="00570686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8" w:type="dxa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0686" w:rsidRPr="00E1656D" w:rsidTr="004D7F4D">
        <w:trPr>
          <w:trHeight w:val="551"/>
        </w:trPr>
        <w:tc>
          <w:tcPr>
            <w:tcW w:w="817" w:type="dxa"/>
            <w:vMerge w:val="restart"/>
            <w:textDirection w:val="btLr"/>
          </w:tcPr>
          <w:p w:rsidR="00570686" w:rsidRPr="00994A7C" w:rsidRDefault="00570686" w:rsidP="00033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Профильный уровень</w:t>
            </w:r>
          </w:p>
          <w:p w:rsidR="00570686" w:rsidRPr="00994A7C" w:rsidRDefault="00570686" w:rsidP="00033A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686" w:rsidRPr="00994A7C" w:rsidRDefault="00570686" w:rsidP="00033A8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86" w:rsidRPr="00994A7C" w:rsidRDefault="00570686" w:rsidP="00033A8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86" w:rsidRPr="00994A7C" w:rsidRDefault="00570686" w:rsidP="00033A8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профиль</w:t>
            </w:r>
          </w:p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(5 учебных часов в неделю)</w:t>
            </w:r>
          </w:p>
        </w:tc>
        <w:tc>
          <w:tcPr>
            <w:tcW w:w="3685" w:type="dxa"/>
          </w:tcPr>
          <w:p w:rsidR="00570686" w:rsidRPr="00994A7C" w:rsidRDefault="00570686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570686" w:rsidRPr="00994A7C" w:rsidRDefault="00570686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686" w:rsidRPr="00E1656D" w:rsidTr="004D7F4D">
        <w:tc>
          <w:tcPr>
            <w:tcW w:w="817" w:type="dxa"/>
            <w:vMerge/>
          </w:tcPr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Технический профиль</w:t>
            </w:r>
          </w:p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(6 учебных часов в неделю)</w:t>
            </w:r>
          </w:p>
        </w:tc>
        <w:tc>
          <w:tcPr>
            <w:tcW w:w="3685" w:type="dxa"/>
          </w:tcPr>
          <w:p w:rsidR="00570686" w:rsidRPr="00994A7C" w:rsidRDefault="00570686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570686" w:rsidRPr="00994A7C" w:rsidRDefault="00570686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686" w:rsidRPr="00E1656D" w:rsidTr="004D7F4D">
        <w:tc>
          <w:tcPr>
            <w:tcW w:w="817" w:type="dxa"/>
            <w:vMerge/>
          </w:tcPr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4A7C" w:rsidRDefault="00570686" w:rsidP="000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профиль</w:t>
            </w:r>
          </w:p>
          <w:p w:rsidR="00570686" w:rsidRPr="00994A7C" w:rsidRDefault="00570686" w:rsidP="000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(7 учебных часов в неделю)</w:t>
            </w:r>
          </w:p>
        </w:tc>
        <w:tc>
          <w:tcPr>
            <w:tcW w:w="3685" w:type="dxa"/>
          </w:tcPr>
          <w:p w:rsidR="00570686" w:rsidRPr="00994A7C" w:rsidRDefault="00570686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570686" w:rsidRPr="00994A7C" w:rsidRDefault="00570686" w:rsidP="0003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686" w:rsidRPr="00994A7C" w:rsidRDefault="00570686" w:rsidP="000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0686" w:rsidRPr="00E1656D" w:rsidRDefault="00570686" w:rsidP="00033A8F">
      <w:pPr>
        <w:ind w:firstLine="709"/>
        <w:jc w:val="both"/>
        <w:rPr>
          <w:sz w:val="28"/>
          <w:szCs w:val="28"/>
        </w:rPr>
      </w:pPr>
    </w:p>
    <w:p w:rsidR="00570686" w:rsidRPr="00994A7C" w:rsidRDefault="00570686" w:rsidP="00033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В старшей школе  на базовом уровне в непрофильных классах и (или) профильных гуманитарной направленности целесообразно изучать математику в рамках интегрированного курса «Математика», при этом предполагается построение курса в форме последовательности тематических блоков с чередованием материала по алгебре и началам анализа и геометрии. Изучение математики на базовом уровне в региональном базисном учебном плане отводится 4 часа в неделю (2,5 ч. – алгебра, 1,5 ч. – геометрия). Примерная программа рассчитана на 280 учебных часов (Сборник нормативных документов. Математика /сост. Э.Д. Днепров, А.Г. Аркадьев. – М.: Дрофа, 2006 и последующие годы).</w:t>
      </w:r>
      <w:r w:rsidRPr="00994A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4A7C">
        <w:rPr>
          <w:rFonts w:ascii="Times New Roman" w:hAnsi="Times New Roman" w:cs="Times New Roman"/>
          <w:sz w:val="28"/>
          <w:szCs w:val="28"/>
        </w:rPr>
        <w:t>При этом в ней предусмотрен резерв свободного учебного времени в объеме 30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В связи с тем, что государственная (итоговая) аттестация по математике за курс средней школы проходит в обязательном порядке для всех обучающихся, рекомендуется выделить на изучение этого предмета дополнительный</w:t>
      </w:r>
      <w:r w:rsidRPr="00994A7C">
        <w:rPr>
          <w:rFonts w:ascii="Times New Roman" w:hAnsi="Times New Roman" w:cs="Times New Roman"/>
          <w:sz w:val="28"/>
          <w:szCs w:val="28"/>
        </w:rPr>
        <w:tab/>
        <w:t xml:space="preserve"> час из компонента образовательного учреждения и (или) предусмотреть включение в учебный план образовательного учреждения элективных курсов, направленных на подготовку учащихся к сдаче ЕГЭ. </w:t>
      </w:r>
    </w:p>
    <w:p w:rsidR="00570686" w:rsidRPr="00994A7C" w:rsidRDefault="00570686" w:rsidP="00033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На профильном уровне в старшей школе рекомендуется выделить предметы математического цикла «Алгебра и начала анализа» и «Геометрия». В классном журнале эти предметы записываются на отдельных страницах. Для изучения математики в 10-11 классах на профильном уровне отводится не менее 6 часов в неделю. При этом учебное время может быть увеличено за счет вариативной части Базисного плана. Федеральный </w:t>
      </w:r>
      <w:r w:rsidRPr="00994A7C">
        <w:rPr>
          <w:rFonts w:ascii="Times New Roman" w:hAnsi="Times New Roman" w:cs="Times New Roman"/>
          <w:sz w:val="28"/>
          <w:szCs w:val="28"/>
        </w:rPr>
        <w:lastRenderedPageBreak/>
        <w:t>компонент государственного стандарта на профильном уровне предусматривает расширение и углубление программы по сравнению с базовым уровнем. Так, например, в профильных классах предусматривается изучение комплексных чисел, многочленов, повторение курса планиметрии, расширенного по сравнению с основной школой, и т.п. Примерная программа рассчитана на 420 учебных часов, в которой также предусмотрен резерв свободного учебного времени в объеме 50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 (Сборник нормативных документов. Математика /сост. Э.Д. Днепров, А.Г. Аркадьев. – М.: Дрофа, 2006 и последующие годы). Элективные курсы по математике при профильном обучении позволяют поддерживать изучение смежных учебных предметов на профильном уровне или получать дополнительную подготовку к Единому государственному экзамену; дополнить математическое содержание до курса углубленного изучения математики; удовлетворить познавательные интересы обучающихся в различных сферах человеческой деятельности.</w:t>
      </w:r>
    </w:p>
    <w:p w:rsidR="00570686" w:rsidRPr="00994A7C" w:rsidRDefault="00570686" w:rsidP="00033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Анализ состояния математического образования (ВПР, НИКО, ОГЭ, ЕГЭ, олимпиады) в школе </w:t>
      </w:r>
      <w:r w:rsidRPr="00994A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4A7C">
        <w:rPr>
          <w:rFonts w:ascii="Times New Roman" w:hAnsi="Times New Roman" w:cs="Times New Roman"/>
          <w:sz w:val="28"/>
          <w:szCs w:val="28"/>
        </w:rPr>
        <w:t xml:space="preserve"> и </w:t>
      </w:r>
      <w:r w:rsidRPr="00994A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4A7C">
        <w:rPr>
          <w:rFonts w:ascii="Times New Roman" w:hAnsi="Times New Roman" w:cs="Times New Roman"/>
          <w:sz w:val="28"/>
          <w:szCs w:val="28"/>
        </w:rPr>
        <w:t xml:space="preserve"> ступеней обучения   показывает, что недостаточно внимание уделяется данным вопросам в образовательных организациях, в том числе, выделяемое количество часов на учебный предмет. В целях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года № 2506-р, целесообразно в образовательных учреждениях увеличить  количество часов в неделю на учебный предмет за счет вариативной части  Базисного плана. </w:t>
      </w:r>
    </w:p>
    <w:p w:rsidR="00B83C3E" w:rsidRDefault="00B052B1" w:rsidP="00033A8F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оценивания уровня подготовки обучающихся по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учебному предмету «</w:t>
      </w:r>
      <w:r w:rsidR="00E06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8399C" w:rsidRDefault="0078399C" w:rsidP="00033A8F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описания достижений обучающихся целесообразно установить пять уровней.</w:t>
      </w:r>
    </w:p>
    <w:p w:rsidR="00FB127C" w:rsidRDefault="0078399C" w:rsidP="00033A8F">
      <w:pPr>
        <w:ind w:left="3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Базовый уровень достижений – уровень, который демонстрирует освоение учебных действий с опорной системой знаний. Овладение базовым уровнем является достаточным для продолжения обучения на следующей ступени образования, но не по профильному обучению. Достижению базового уровня </w:t>
      </w:r>
      <w:r w:rsidR="00FB127C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 оценка  «удовлетворительно» (или отметка «3», отметка «зачтено»).</w:t>
      </w:r>
    </w:p>
    <w:p w:rsidR="00FB127C" w:rsidRDefault="00FB127C" w:rsidP="00033A8F">
      <w:pPr>
        <w:ind w:left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 (или избирательности) интересов. Выделяются два уровня, превышающие базовый:</w:t>
      </w:r>
    </w:p>
    <w:p w:rsidR="0078399C" w:rsidRDefault="00FB127C" w:rsidP="00033A8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повышенный уровень достижения планируемых результатов, оценка «хорошо» (отметка «4»);</w:t>
      </w:r>
    </w:p>
    <w:p w:rsidR="00FB127C" w:rsidRDefault="00FB127C" w:rsidP="00033A8F">
      <w:pPr>
        <w:pStyle w:val="a3"/>
        <w:numPr>
          <w:ilvl w:val="0"/>
          <w:numId w:val="13"/>
        </w:numPr>
        <w:ind w:left="143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высокий уровень достижения планируемых результатов, оценка «отлично» (отметка «5»).</w:t>
      </w:r>
    </w:p>
    <w:p w:rsidR="00FB127C" w:rsidRDefault="00FB127C" w:rsidP="00033A8F">
      <w:pPr>
        <w:ind w:left="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интересов.</w:t>
      </w:r>
    </w:p>
    <w:p w:rsidR="00FB127C" w:rsidRDefault="00D162DD" w:rsidP="00033A8F">
      <w:pPr>
        <w:ind w:left="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обучающихся, уровень достижений которых ниже базового, выделяются также два уровня:</w:t>
      </w:r>
    </w:p>
    <w:p w:rsidR="00D162DD" w:rsidRDefault="00D162DD" w:rsidP="00033A8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пониженный уровень достижений, оценка «неудовлетворительно» (отметка «2»)</w:t>
      </w:r>
    </w:p>
    <w:p w:rsidR="00D162DD" w:rsidRDefault="00D162DD" w:rsidP="00033A8F">
      <w:pPr>
        <w:pStyle w:val="a3"/>
        <w:numPr>
          <w:ilvl w:val="0"/>
          <w:numId w:val="14"/>
        </w:numPr>
        <w:ind w:left="1003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низкий уровень достижений, оценка «плохо» (отметка «1»).</w:t>
      </w:r>
    </w:p>
    <w:p w:rsidR="00D162DD" w:rsidRDefault="00D162DD" w:rsidP="00033A8F">
      <w:pPr>
        <w:ind w:left="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Пониженный уровень достижений свидетельствует об отсутствии систематической базовой подготовки, о том, что обучающимся не освоено</w:t>
      </w:r>
      <w:r w:rsidRPr="00D16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даже и половины планируемых результатов, о том, что имеются значительные пробелы в знаниях, дальнейшее обучение затруднено. Данна</w:t>
      </w:r>
      <w:r w:rsidR="001A331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группа 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</w:r>
    </w:p>
    <w:p w:rsidR="00D162DD" w:rsidRDefault="00D162DD" w:rsidP="00033A8F">
      <w:pPr>
        <w:ind w:left="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Низкий уровень освоения планируемых результатов свидетельствует </w:t>
      </w:r>
      <w:r w:rsidR="001A3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наличии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только</w:t>
      </w:r>
      <w:r w:rsidR="001A3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формированию мотивации к обучению, развитию интереса к математике.</w:t>
      </w:r>
    </w:p>
    <w:p w:rsidR="001A3313" w:rsidRDefault="001A3313" w:rsidP="00033A8F">
      <w:pPr>
        <w:ind w:left="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Такой подход целесообразно применять в ходе различных процедур оценивания: текущего, промежуточного и итогового.</w:t>
      </w:r>
    </w:p>
    <w:p w:rsidR="001A3313" w:rsidRDefault="001A3313" w:rsidP="00033A8F">
      <w:pPr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формирования норм оценки (в соответствии с выделенными уровнями) необходимо описать достижения базового уровня (знания и умения, которые необходимо продемонстрировать), за которые обучающийся получает оценку «удовлетворительно». После этого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определяются и содержательно описываются более высокие или низкие уровни достижений. Важно акцентировать внимание не на ошибках, которые сделал обучающийся, а на учебных достижениях, которые обеспечивают продвижение вперед в освоении содержания образования.</w:t>
      </w:r>
    </w:p>
    <w:p w:rsidR="001A3313" w:rsidRDefault="001A3313" w:rsidP="00033A8F">
      <w:pPr>
        <w:ind w:left="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оценки динамики формирования предметных результатов целесообразно фиксировать и анализировать данные о сформированности умений и навыков, способствующих освоению систематических знаний. Обязательными составляющими системы накопленной оценки являются материалы:</w:t>
      </w:r>
    </w:p>
    <w:p w:rsidR="001A3313" w:rsidRDefault="001A3313" w:rsidP="00033A8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стартовой диагностики;</w:t>
      </w:r>
    </w:p>
    <w:p w:rsidR="001A3313" w:rsidRDefault="001A3313" w:rsidP="00033A8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тематических и итоговых проверочных работ;</w:t>
      </w:r>
    </w:p>
    <w:p w:rsidR="00B83C3E" w:rsidRPr="001A3313" w:rsidRDefault="001A3313" w:rsidP="00033A8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творческих работ, включая учебные исследования и учебные проекты.</w:t>
      </w:r>
    </w:p>
    <w:p w:rsidR="00B83C3E" w:rsidRPr="00A52870" w:rsidRDefault="00B052B1" w:rsidP="00033A8F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Учебно-методическое обеспечение преподавания </w:t>
      </w:r>
      <w:r w:rsidR="00E06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математики 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условиях введения ФГОС ООО</w:t>
      </w:r>
    </w:p>
    <w:p w:rsidR="00B83C3E" w:rsidRDefault="00B83C3E" w:rsidP="00033A8F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70">
        <w:rPr>
          <w:rFonts w:ascii="Times New Roman" w:hAnsi="Times New Roman" w:cs="Times New Roman"/>
          <w:color w:val="000000"/>
          <w:sz w:val="28"/>
          <w:szCs w:val="28"/>
        </w:rPr>
        <w:t>Дидактическое обеспечение рабочих программ по учебным предметам,</w:t>
      </w:r>
      <w:r w:rsidR="00B052B1" w:rsidRPr="00A5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t>соответствующее требованиям ФГОС ООО, определено федеральным</w:t>
      </w:r>
      <w:r w:rsidR="00B052B1" w:rsidRPr="00A5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t>перечнем учебников, рекомендованных (допущенных) Министерством</w:t>
      </w:r>
      <w:r w:rsidR="00B052B1" w:rsidRPr="00A5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 к использованию в</w:t>
      </w:r>
      <w:r w:rsidR="00B052B1" w:rsidRPr="00A5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в общеобразовательных организациях,</w:t>
      </w:r>
      <w:r w:rsidR="00B052B1" w:rsidRPr="00A5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t>реализующих образовательные программы общего образования и имеющих</w:t>
      </w:r>
      <w:r w:rsidR="00B052B1" w:rsidRPr="00A5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t>государственную аккредитацию.</w:t>
      </w:r>
      <w:r w:rsidR="00B052B1" w:rsidRPr="00A5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t>Выбор учебников осуществляется общеобразовательной организацией</w:t>
      </w:r>
      <w:r w:rsidR="00B052B1" w:rsidRPr="00A5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t>самостоятельно, исходя из особенностей основной образовательной</w:t>
      </w:r>
      <w:r w:rsidR="00E06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6F15" w:rsidRPr="00994A7C" w:rsidRDefault="00E06F15" w:rsidP="00033A8F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Одним из условий успешного обучения математике является правильный выбор учебника математики, при этом следует руководствоваться приказом Министерства образования и науки РФ от 28 декабря 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При выборе УМК следует обратить внимание на преемственность в преподавании математики в курсах начальной и основной школы. Это особенно актуально в условиях вариативного образования и в период перехода на ФГОС второго поколения.</w:t>
      </w:r>
    </w:p>
    <w:p w:rsidR="00E06F15" w:rsidRPr="00994A7C" w:rsidRDefault="00E06F15" w:rsidP="00033A8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lastRenderedPageBreak/>
        <w:t xml:space="preserve">В любом из учебников, включенных в федеральный перечень, содержится весь необходимый учебный материал, однако последовательность его изучения различная в зависимости от выбора учебника, поэтому предложенное к учебнику тематическое планирование обеспечит единую последовательность прохождения материала. Методические рекомендации к тематическому планированию представлены как на страницах журнала «Математика», так и  в методических пособиях, разработанных авторами учебников. </w:t>
      </w:r>
    </w:p>
    <w:p w:rsidR="00E06F15" w:rsidRPr="00994A7C" w:rsidRDefault="00E06F15" w:rsidP="00033A8F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Анализ использования учебно-методических комплексов по математике во Владимирской области показывает, что для организации учебного процесса применяются в основном следующие линии учебников в основной школе:</w:t>
      </w:r>
    </w:p>
    <w:p w:rsidR="00E06F15" w:rsidRPr="00994A7C" w:rsidRDefault="00E06F15" w:rsidP="00033A8F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«Математика, 5–6», авторы Н.Я. Виленкин, В.И. Жохов и др. (</w:t>
      </w:r>
      <w:r w:rsidR="00033A8F">
        <w:rPr>
          <w:rFonts w:ascii="Times New Roman" w:hAnsi="Times New Roman" w:cs="Times New Roman"/>
          <w:sz w:val="28"/>
          <w:szCs w:val="28"/>
        </w:rPr>
        <w:t xml:space="preserve">ООО </w:t>
      </w:r>
      <w:r w:rsidRPr="00994A7C">
        <w:rPr>
          <w:rFonts w:ascii="Times New Roman" w:hAnsi="Times New Roman" w:cs="Times New Roman"/>
          <w:sz w:val="28"/>
          <w:szCs w:val="28"/>
        </w:rPr>
        <w:t>ИОЦ «Мнемозина»);</w:t>
      </w:r>
    </w:p>
    <w:p w:rsidR="00E06F15" w:rsidRPr="00994A7C" w:rsidRDefault="00E06F15" w:rsidP="00033A8F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 «Математика, 5–6», авторы </w:t>
      </w:r>
      <w:r w:rsidR="0034791F">
        <w:rPr>
          <w:rFonts w:ascii="Times New Roman" w:hAnsi="Times New Roman" w:cs="Times New Roman"/>
          <w:sz w:val="28"/>
          <w:szCs w:val="28"/>
        </w:rPr>
        <w:t>А.Г. Мерзляк, В.Б. Полонский, М.С. Якир (</w:t>
      </w:r>
      <w:r w:rsidR="00033A8F">
        <w:rPr>
          <w:rFonts w:ascii="Times New Roman" w:hAnsi="Times New Roman" w:cs="Times New Roman"/>
          <w:sz w:val="28"/>
          <w:szCs w:val="28"/>
        </w:rPr>
        <w:t>ООО И</w:t>
      </w:r>
      <w:r w:rsidR="0034791F">
        <w:rPr>
          <w:rFonts w:ascii="Times New Roman" w:hAnsi="Times New Roman" w:cs="Times New Roman"/>
          <w:sz w:val="28"/>
          <w:szCs w:val="28"/>
        </w:rPr>
        <w:t>зд</w:t>
      </w:r>
      <w:r w:rsidR="00033A8F">
        <w:rPr>
          <w:rFonts w:ascii="Times New Roman" w:hAnsi="Times New Roman" w:cs="Times New Roman"/>
          <w:sz w:val="28"/>
          <w:szCs w:val="28"/>
        </w:rPr>
        <w:t>. Центр «</w:t>
      </w:r>
      <w:r w:rsidR="0034791F">
        <w:rPr>
          <w:rFonts w:ascii="Times New Roman" w:hAnsi="Times New Roman" w:cs="Times New Roman"/>
          <w:sz w:val="28"/>
          <w:szCs w:val="28"/>
        </w:rPr>
        <w:t>Вентана-Граф»)</w:t>
      </w:r>
      <w:r w:rsidRPr="00994A7C">
        <w:rPr>
          <w:rFonts w:ascii="Times New Roman" w:hAnsi="Times New Roman" w:cs="Times New Roman"/>
          <w:sz w:val="28"/>
          <w:szCs w:val="28"/>
        </w:rPr>
        <w:t>;</w:t>
      </w:r>
    </w:p>
    <w:p w:rsidR="00E06F15" w:rsidRPr="00994A7C" w:rsidRDefault="00E06F15" w:rsidP="00033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- «Алгебра 7», «Алгебра 8», «Алгебра 9»  авторы Ю.Н. Макарычев и др. (</w:t>
      </w:r>
      <w:r w:rsidR="00033A8F">
        <w:rPr>
          <w:rFonts w:ascii="Times New Roman" w:hAnsi="Times New Roman" w:cs="Times New Roman"/>
          <w:sz w:val="28"/>
          <w:szCs w:val="28"/>
        </w:rPr>
        <w:t xml:space="preserve">АО </w:t>
      </w:r>
      <w:r w:rsidRPr="00994A7C">
        <w:rPr>
          <w:rFonts w:ascii="Times New Roman" w:hAnsi="Times New Roman" w:cs="Times New Roman"/>
          <w:sz w:val="28"/>
          <w:szCs w:val="28"/>
        </w:rPr>
        <w:t>Изд</w:t>
      </w:r>
      <w:r w:rsidR="00033A8F">
        <w:rPr>
          <w:rFonts w:ascii="Times New Roman" w:hAnsi="Times New Roman" w:cs="Times New Roman"/>
          <w:sz w:val="28"/>
          <w:szCs w:val="28"/>
        </w:rPr>
        <w:t>ательство</w:t>
      </w:r>
      <w:r w:rsidRPr="00994A7C">
        <w:rPr>
          <w:rFonts w:ascii="Times New Roman" w:hAnsi="Times New Roman" w:cs="Times New Roman"/>
          <w:sz w:val="28"/>
          <w:szCs w:val="28"/>
        </w:rPr>
        <w:t xml:space="preserve"> «Просвещение»)</w:t>
      </w:r>
    </w:p>
    <w:p w:rsidR="00E06F15" w:rsidRPr="00994A7C" w:rsidRDefault="00E06F15" w:rsidP="00033A8F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 «Алгебра 7», «Алгебра 8», «Алгебра 9»   авторы А.Г. Мордкович и др. (</w:t>
      </w:r>
      <w:r w:rsidR="00033A8F">
        <w:rPr>
          <w:rFonts w:ascii="Times New Roman" w:hAnsi="Times New Roman" w:cs="Times New Roman"/>
          <w:sz w:val="28"/>
          <w:szCs w:val="28"/>
        </w:rPr>
        <w:t xml:space="preserve">ООО </w:t>
      </w:r>
      <w:r w:rsidRPr="00994A7C">
        <w:rPr>
          <w:rFonts w:ascii="Times New Roman" w:hAnsi="Times New Roman" w:cs="Times New Roman"/>
          <w:sz w:val="28"/>
          <w:szCs w:val="28"/>
        </w:rPr>
        <w:t>ИОЦ «Мнемозина»)</w:t>
      </w:r>
    </w:p>
    <w:p w:rsidR="00E06F15" w:rsidRPr="0034791F" w:rsidRDefault="00E06F15" w:rsidP="00033A8F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 «Алгебра 7</w:t>
      </w:r>
      <w:r w:rsidR="0034791F">
        <w:rPr>
          <w:rFonts w:ascii="Times New Roman" w:hAnsi="Times New Roman" w:cs="Times New Roman"/>
          <w:sz w:val="28"/>
          <w:szCs w:val="28"/>
        </w:rPr>
        <w:t>-9</w:t>
      </w:r>
      <w:r w:rsidRPr="00994A7C">
        <w:rPr>
          <w:rFonts w:ascii="Times New Roman" w:hAnsi="Times New Roman" w:cs="Times New Roman"/>
          <w:sz w:val="28"/>
          <w:szCs w:val="28"/>
        </w:rPr>
        <w:t>», «Геометрия 7</w:t>
      </w:r>
      <w:r w:rsidR="0034791F">
        <w:rPr>
          <w:rFonts w:ascii="Times New Roman" w:hAnsi="Times New Roman" w:cs="Times New Roman"/>
          <w:sz w:val="28"/>
          <w:szCs w:val="28"/>
        </w:rPr>
        <w:t>-9</w:t>
      </w:r>
      <w:r w:rsidRPr="00994A7C">
        <w:rPr>
          <w:rFonts w:ascii="Times New Roman" w:hAnsi="Times New Roman" w:cs="Times New Roman"/>
          <w:sz w:val="28"/>
          <w:szCs w:val="28"/>
        </w:rPr>
        <w:t>» авторы А.Г. Мерзляк</w:t>
      </w:r>
      <w:r w:rsidR="0034791F">
        <w:rPr>
          <w:rFonts w:ascii="Times New Roman" w:hAnsi="Times New Roman" w:cs="Times New Roman"/>
          <w:sz w:val="28"/>
          <w:szCs w:val="28"/>
        </w:rPr>
        <w:t>,</w:t>
      </w:r>
      <w:r w:rsidRPr="00994A7C">
        <w:rPr>
          <w:rFonts w:ascii="Times New Roman" w:hAnsi="Times New Roman" w:cs="Times New Roman"/>
          <w:sz w:val="28"/>
          <w:szCs w:val="28"/>
        </w:rPr>
        <w:t xml:space="preserve"> </w:t>
      </w:r>
      <w:r w:rsidR="0034791F">
        <w:rPr>
          <w:rFonts w:ascii="Times New Roman" w:hAnsi="Times New Roman" w:cs="Times New Roman"/>
          <w:sz w:val="28"/>
          <w:szCs w:val="28"/>
        </w:rPr>
        <w:t>В.Б. Полонский, М.С. Якир (</w:t>
      </w:r>
      <w:r w:rsidR="00033A8F" w:rsidRPr="00033A8F">
        <w:rPr>
          <w:rFonts w:ascii="Times New Roman" w:hAnsi="Times New Roman" w:cs="Times New Roman"/>
          <w:sz w:val="28"/>
          <w:szCs w:val="28"/>
        </w:rPr>
        <w:t>ООО Изд. Центр «Вентана-Граф»</w:t>
      </w:r>
      <w:r w:rsidR="0034791F">
        <w:rPr>
          <w:rFonts w:ascii="Times New Roman" w:hAnsi="Times New Roman" w:cs="Times New Roman"/>
          <w:sz w:val="28"/>
          <w:szCs w:val="28"/>
        </w:rPr>
        <w:t>)</w:t>
      </w:r>
      <w:r w:rsidR="0034791F" w:rsidRPr="00994A7C">
        <w:rPr>
          <w:rFonts w:ascii="Times New Roman" w:hAnsi="Times New Roman" w:cs="Times New Roman"/>
          <w:sz w:val="28"/>
          <w:szCs w:val="28"/>
        </w:rPr>
        <w:t>;</w:t>
      </w:r>
    </w:p>
    <w:p w:rsidR="00033A8F" w:rsidRPr="00033A8F" w:rsidRDefault="00E06F15" w:rsidP="00033A8F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 «Геометрия 7-9» автор </w:t>
      </w:r>
      <w:r w:rsidR="00033A8F">
        <w:rPr>
          <w:rFonts w:ascii="Times New Roman" w:hAnsi="Times New Roman" w:cs="Times New Roman"/>
          <w:sz w:val="28"/>
          <w:szCs w:val="28"/>
        </w:rPr>
        <w:t xml:space="preserve">Л.С. </w:t>
      </w:r>
      <w:r w:rsidRPr="00994A7C">
        <w:rPr>
          <w:rFonts w:ascii="Times New Roman" w:hAnsi="Times New Roman" w:cs="Times New Roman"/>
          <w:sz w:val="28"/>
          <w:szCs w:val="28"/>
        </w:rPr>
        <w:t xml:space="preserve">Атанасян </w:t>
      </w:r>
      <w:r w:rsidR="00033A8F" w:rsidRPr="00033A8F">
        <w:rPr>
          <w:rFonts w:ascii="Times New Roman" w:hAnsi="Times New Roman" w:cs="Times New Roman"/>
          <w:sz w:val="28"/>
          <w:szCs w:val="28"/>
        </w:rPr>
        <w:t>(АО Издательство «Просвещение»)</w:t>
      </w:r>
    </w:p>
    <w:p w:rsidR="00E06F15" w:rsidRPr="00033A8F" w:rsidRDefault="00033A8F" w:rsidP="00033A8F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8F">
        <w:rPr>
          <w:rFonts w:ascii="Times New Roman" w:hAnsi="Times New Roman" w:cs="Times New Roman"/>
          <w:sz w:val="28"/>
          <w:szCs w:val="28"/>
        </w:rPr>
        <w:t xml:space="preserve">«Геометрия 7-9» автор </w:t>
      </w:r>
      <w:r>
        <w:rPr>
          <w:rFonts w:ascii="Times New Roman" w:hAnsi="Times New Roman" w:cs="Times New Roman"/>
          <w:sz w:val="28"/>
          <w:szCs w:val="28"/>
        </w:rPr>
        <w:t xml:space="preserve">А.В. Погорелов </w:t>
      </w:r>
      <w:r w:rsidRPr="00033A8F">
        <w:rPr>
          <w:rFonts w:ascii="Times New Roman" w:hAnsi="Times New Roman" w:cs="Times New Roman"/>
          <w:sz w:val="28"/>
          <w:szCs w:val="28"/>
        </w:rPr>
        <w:t>(АО Издательство «Просвещение»)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F15" w:rsidRPr="00994A7C" w:rsidRDefault="00E06F15" w:rsidP="00033A8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ab/>
        <w:t xml:space="preserve"> Организации, осуществляющие образовательную деятельность по основным образовательным программам, вправе в течение трех лет использовать в своей образовательной деятельности учебники, исключенные из федерального перечня учебников и приобретенные до вступления в силу настоящего приказа. </w:t>
      </w:r>
    </w:p>
    <w:p w:rsidR="00B83C3E" w:rsidRPr="0071481C" w:rsidRDefault="00E06F15" w:rsidP="0071481C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4A7C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994A7C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VII</w:t>
      </w:r>
      <w:r w:rsidRPr="00994A7C">
        <w:rPr>
          <w:rFonts w:ascii="Times New Roman" w:hAnsi="Times New Roman" w:cs="Times New Roman"/>
          <w:bCs/>
          <w:iCs/>
          <w:sz w:val="28"/>
          <w:szCs w:val="28"/>
        </w:rPr>
        <w:t xml:space="preserve"> класса параллельно изучаются предметы «Алгебра» и «Геометрия». Предмет «Алгебра» включает некоторые вопросы арифметики, </w:t>
      </w:r>
      <w:r w:rsidRPr="00994A7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развивающие числовую линию 5 – 6 классов, собственно алгебраический материал, элементарные функции, а также элементы вероятностно-статистической линии. В рамках учебного предмета «Геометрия» традиционно изучаются евклидова геометрия, геометрические преобразования.</w:t>
      </w:r>
    </w:p>
    <w:p w:rsidR="00B83C3E" w:rsidRPr="00A52870" w:rsidRDefault="00942165" w:rsidP="0071481C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Рекомендации по изучению преподавания учебного предмета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06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</w:t>
      </w: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на основе анализа оценочных процедур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6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НИКО, ВПР и ГИА)</w:t>
      </w:r>
    </w:p>
    <w:p w:rsidR="004D7F4D" w:rsidRPr="00994A7C" w:rsidRDefault="004D7F4D" w:rsidP="0071481C">
      <w:p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Анализ состояния математического образования (ВПР, НИКО, ОГЭ, ЕГЭ, олимпиады) в школе </w:t>
      </w:r>
      <w:r w:rsidRPr="00994A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4A7C">
        <w:rPr>
          <w:rFonts w:ascii="Times New Roman" w:hAnsi="Times New Roman" w:cs="Times New Roman"/>
          <w:sz w:val="28"/>
          <w:szCs w:val="28"/>
        </w:rPr>
        <w:t xml:space="preserve"> и </w:t>
      </w:r>
      <w:r w:rsidRPr="00994A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4A7C">
        <w:rPr>
          <w:rFonts w:ascii="Times New Roman" w:hAnsi="Times New Roman" w:cs="Times New Roman"/>
          <w:sz w:val="28"/>
          <w:szCs w:val="28"/>
        </w:rPr>
        <w:t xml:space="preserve"> ступеней обучения   показывает, что недостаточно внимание уделяется данным вопросам в образовательных организациях, в том числе, выделяемое количество часов на учебный предмет. В целях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года № 2506-р, целесообразно в образовательных учреждениях увеличить  количество часов в неделю на учебный предмет за счет вариативной части  Базисного плана.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Преподавание предметов математического цикла в основной и старшей школе осуществляется по УМК  из Федерального перечня учебников, при этом следует руководствоваться приказами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от 26 января 2016 года № 38 «О внесении изменений в Федеральный перечень учебников».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В любом из учебников, включенных в федеральный перечень, содержится весь необходимый учебный материал, однако последовательность его изучения различная в зависимости от выбора учебника, поэтому предложенное к учебнику тематическое планирование обеспечит единую последовательность прохождения материала. Методические рекомендации к тематическому планированию представлены как на страницах журналов «Математика в школе» и «Математика», так и  в методических пособиях, разработанных авторами учебников.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lastRenderedPageBreak/>
        <w:t>Обращаем внимание на необходимость целенаправленной подготовки учащихся 9-х и 11-х  классов к государственной (итоговой) аттестации по математике.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Государственная (итоговая) аттестация по математике в IX и XI классах составляет единую систему. Содержательное единство обеспечивается общими подходами к разработке кодификаторов элементов содержания и требований к уровню подготовки выпускников по математике. Для экзаменационных работ характерно структурное единство, которое заключается в обеспечении проверки достижения базового уровня математической подготовки выпускников, а также повышенного (профильного) уровня. При проверке достижения уровня базовой подготовки и в IX и в XI классах сделан акцент на проверку умения использовать приобретенные знания и умения в практической деятельности и повседневной жизни.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Анализы результатов государственной (итоговой) аттестации, размещенные на сайтах ФИПИ (</w:t>
      </w:r>
      <w:hyperlink r:id="rId36" w:history="1">
        <w:r w:rsidRPr="00994A7C">
          <w:rPr>
            <w:rStyle w:val="a4"/>
            <w:rFonts w:ascii="Times New Roman" w:hAnsi="Times New Roman" w:cs="Times New Roman"/>
            <w:sz w:val="28"/>
            <w:szCs w:val="28"/>
          </w:rPr>
          <w:t>http://www.fipi.ru</w:t>
        </w:r>
      </w:hyperlink>
      <w:r w:rsidRPr="00994A7C">
        <w:rPr>
          <w:rFonts w:ascii="Times New Roman" w:hAnsi="Times New Roman" w:cs="Times New Roman"/>
          <w:sz w:val="28"/>
          <w:szCs w:val="28"/>
        </w:rPr>
        <w:t>) позволяют выявить некоторые проблемы в системе обучения арифметике, алгебре и геометрии в основной и средней школе. Многие выпускники не владеют важнейшими элементарными умениями, являющимися опорными для дальнейшего изучения курса математики и смежных дисциплин. Это, прежде всего, решение неравенств и их систем; перевод условия задачи на математический язык (составление выражения, уравнения); работа с формулой; чтение графиков функций; применение основных геометрических фактов для распознавания верных и неверных утверждений о геометрических фигурах. Вызывают затруднения задания, в которых требуется интерпретировать условие, переходить с одного математического языка на другой (например, с графического на аналитический).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С 2018 года экзаменационная работа в форме ОГЭ для выпускников </w:t>
      </w:r>
      <w:r w:rsidRPr="00994A7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94A7C">
        <w:rPr>
          <w:rFonts w:ascii="Times New Roman" w:hAnsi="Times New Roman" w:cs="Times New Roman"/>
          <w:sz w:val="28"/>
          <w:szCs w:val="28"/>
        </w:rPr>
        <w:t xml:space="preserve"> классов состоит из двух модулей: «Алгебра», «Геометрия». Н</w:t>
      </w: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еобходимо усилить компетентностную составляющую преподавания математики за счет увеличения числа сюжетных задач, рассматриваемых на уроках алгебры и геометрии. Это будет способствовать формированию у </w:t>
      </w:r>
      <w:r w:rsidRPr="00994A7C">
        <w:rPr>
          <w:rFonts w:ascii="Times New Roman" w:hAnsi="Times New Roman" w:cs="Times New Roman"/>
          <w:sz w:val="28"/>
          <w:szCs w:val="28"/>
          <w:lang w:eastAsia="x-none"/>
        </w:rPr>
        <w:t>об</w:t>
      </w: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>уча</w:t>
      </w:r>
      <w:r w:rsidRPr="00994A7C">
        <w:rPr>
          <w:rFonts w:ascii="Times New Roman" w:hAnsi="Times New Roman" w:cs="Times New Roman"/>
          <w:sz w:val="28"/>
          <w:szCs w:val="28"/>
          <w:lang w:eastAsia="x-none"/>
        </w:rPr>
        <w:t>ю</w:t>
      </w: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щихся умения применять математические знания и решать практико-ориентированные задачи. Особое внимание следует уделить своевременному изучению и повторению различных типов текстовых </w:t>
      </w: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задач, рассмотрению графиков реальных зависимостей, разных типов диаграмм.</w:t>
      </w:r>
    </w:p>
    <w:p w:rsidR="004D7F4D" w:rsidRPr="00994A7C" w:rsidRDefault="004D7F4D" w:rsidP="0071481C">
      <w:pPr>
        <w:ind w:left="426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</w:pP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>Практическая реализация указанных особенностей может быть осуществлена следующим образом:</w:t>
      </w:r>
    </w:p>
    <w:p w:rsidR="004D7F4D" w:rsidRPr="00994A7C" w:rsidRDefault="004D7F4D" w:rsidP="0071481C">
      <w:pPr>
        <w:numPr>
          <w:ilvl w:val="0"/>
          <w:numId w:val="10"/>
        </w:numPr>
        <w:tabs>
          <w:tab w:val="clear" w:pos="1069"/>
          <w:tab w:val="num" w:pos="0"/>
          <w:tab w:val="left" w:pos="1080"/>
        </w:tabs>
        <w:ind w:left="426" w:firstLine="72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>организация внутришкольных занятий по отработке умений решения задач базового уровня сложности (в форме тренингов, практикумов, зачетов)</w:t>
      </w:r>
      <w:r w:rsidRPr="00994A7C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4D7F4D" w:rsidRPr="00994A7C" w:rsidRDefault="004D7F4D" w:rsidP="0071481C">
      <w:pPr>
        <w:numPr>
          <w:ilvl w:val="0"/>
          <w:numId w:val="10"/>
        </w:numPr>
        <w:tabs>
          <w:tab w:val="clear" w:pos="1069"/>
          <w:tab w:val="num" w:pos="0"/>
          <w:tab w:val="left" w:pos="1080"/>
        </w:tabs>
        <w:ind w:left="426" w:firstLine="72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организация контроля знаний </w:t>
      </w:r>
      <w:r w:rsidRPr="00994A7C">
        <w:rPr>
          <w:rFonts w:ascii="Times New Roman" w:hAnsi="Times New Roman" w:cs="Times New Roman"/>
          <w:sz w:val="28"/>
          <w:szCs w:val="28"/>
          <w:lang w:eastAsia="x-none"/>
        </w:rPr>
        <w:t>об</w:t>
      </w: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>уча</w:t>
      </w:r>
      <w:r w:rsidRPr="00994A7C">
        <w:rPr>
          <w:rFonts w:ascii="Times New Roman" w:hAnsi="Times New Roman" w:cs="Times New Roman"/>
          <w:sz w:val="28"/>
          <w:szCs w:val="28"/>
          <w:lang w:eastAsia="x-none"/>
        </w:rPr>
        <w:t>ю</w:t>
      </w: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щихся по математике в </w:t>
      </w:r>
      <w:r w:rsidRPr="00994A7C">
        <w:rPr>
          <w:rFonts w:ascii="Times New Roman" w:hAnsi="Times New Roman" w:cs="Times New Roman"/>
          <w:sz w:val="28"/>
          <w:szCs w:val="28"/>
          <w:lang w:val="en-US" w:eastAsia="x-none"/>
        </w:rPr>
        <w:t>V</w:t>
      </w:r>
      <w:r w:rsidRPr="00994A7C">
        <w:rPr>
          <w:rFonts w:ascii="Times New Roman" w:hAnsi="Times New Roman" w:cs="Times New Roman"/>
          <w:sz w:val="28"/>
          <w:szCs w:val="28"/>
          <w:lang w:eastAsia="x-none"/>
        </w:rPr>
        <w:t>–</w:t>
      </w:r>
      <w:r w:rsidRPr="00994A7C">
        <w:rPr>
          <w:rFonts w:ascii="Times New Roman" w:hAnsi="Times New Roman" w:cs="Times New Roman"/>
          <w:sz w:val="28"/>
          <w:szCs w:val="28"/>
          <w:lang w:val="en-US" w:eastAsia="x-none"/>
        </w:rPr>
        <w:t>IX</w:t>
      </w: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классах. Контролю должны подвергаться, прежде всего, вычислительные навыки и базовые знания, формируемые на соответствующей ступени обучения</w:t>
      </w:r>
      <w:r w:rsidRPr="00994A7C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4D7F4D" w:rsidRPr="00994A7C" w:rsidRDefault="004D7F4D" w:rsidP="0071481C">
      <w:pPr>
        <w:numPr>
          <w:ilvl w:val="0"/>
          <w:numId w:val="10"/>
        </w:numPr>
        <w:tabs>
          <w:tab w:val="clear" w:pos="1069"/>
          <w:tab w:val="num" w:pos="0"/>
          <w:tab w:val="left" w:pos="1080"/>
        </w:tabs>
        <w:ind w:left="426" w:firstLine="72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систематическое включение практико-ориентированных задач в процесс обучения для решения их как на уроках, так и для самостоятельной работы </w:t>
      </w:r>
      <w:r w:rsidRPr="00994A7C">
        <w:rPr>
          <w:rFonts w:ascii="Times New Roman" w:hAnsi="Times New Roman" w:cs="Times New Roman"/>
          <w:sz w:val="28"/>
          <w:szCs w:val="28"/>
          <w:lang w:eastAsia="x-none"/>
        </w:rPr>
        <w:t>об</w:t>
      </w: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>уча</w:t>
      </w:r>
      <w:r w:rsidRPr="00994A7C">
        <w:rPr>
          <w:rFonts w:ascii="Times New Roman" w:hAnsi="Times New Roman" w:cs="Times New Roman"/>
          <w:sz w:val="28"/>
          <w:szCs w:val="28"/>
          <w:lang w:eastAsia="x-none"/>
        </w:rPr>
        <w:t>ю</w:t>
      </w: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>щихся, контролируемой учителем. Среди сюжетных задач рекомендуется рассматривать задачи, приближенные к реальным жизненным ситуациям</w:t>
      </w:r>
      <w:r w:rsidRPr="00994A7C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4D7F4D" w:rsidRPr="00994A7C" w:rsidRDefault="004D7F4D" w:rsidP="0071481C">
      <w:pPr>
        <w:numPr>
          <w:ilvl w:val="0"/>
          <w:numId w:val="10"/>
        </w:numPr>
        <w:tabs>
          <w:tab w:val="clear" w:pos="1069"/>
          <w:tab w:val="num" w:pos="0"/>
          <w:tab w:val="left" w:pos="426"/>
          <w:tab w:val="left" w:pos="1080"/>
        </w:tabs>
        <w:ind w:left="426" w:firstLine="72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994A7C">
        <w:rPr>
          <w:rFonts w:ascii="Times New Roman" w:hAnsi="Times New Roman" w:cs="Times New Roman"/>
          <w:sz w:val="28"/>
          <w:szCs w:val="28"/>
          <w:lang w:val="x-none" w:eastAsia="x-none"/>
        </w:rPr>
        <w:t>организация контроля изучения тем по теории вероятностей и статистике со стороны администрации школ.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Экзаменационная работа в форме ЕГЭ для выпускников </w:t>
      </w:r>
      <w:r w:rsidRPr="00994A7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94A7C">
        <w:rPr>
          <w:rFonts w:ascii="Times New Roman" w:hAnsi="Times New Roman" w:cs="Times New Roman"/>
          <w:sz w:val="28"/>
          <w:szCs w:val="28"/>
        </w:rPr>
        <w:t xml:space="preserve"> классов проводится в виде двух отдельных экзаменов – </w:t>
      </w:r>
      <w:r w:rsidRPr="00994A7C">
        <w:rPr>
          <w:rFonts w:ascii="Times New Roman" w:hAnsi="Times New Roman" w:cs="Times New Roman"/>
          <w:b/>
          <w:i/>
          <w:sz w:val="28"/>
          <w:szCs w:val="28"/>
        </w:rPr>
        <w:t>базового</w:t>
      </w:r>
      <w:r w:rsidRPr="00994A7C">
        <w:rPr>
          <w:rFonts w:ascii="Times New Roman" w:hAnsi="Times New Roman" w:cs="Times New Roman"/>
          <w:sz w:val="28"/>
          <w:szCs w:val="28"/>
        </w:rPr>
        <w:t xml:space="preserve">  </w:t>
      </w:r>
      <w:r w:rsidRPr="00994A7C">
        <w:rPr>
          <w:rFonts w:ascii="Times New Roman" w:hAnsi="Times New Roman" w:cs="Times New Roman"/>
          <w:b/>
          <w:i/>
          <w:sz w:val="28"/>
          <w:szCs w:val="28"/>
        </w:rPr>
        <w:t>уровня</w:t>
      </w:r>
      <w:r w:rsidRPr="00994A7C">
        <w:rPr>
          <w:rFonts w:ascii="Times New Roman" w:hAnsi="Times New Roman" w:cs="Times New Roman"/>
          <w:sz w:val="28"/>
          <w:szCs w:val="28"/>
        </w:rPr>
        <w:t xml:space="preserve"> и </w:t>
      </w:r>
      <w:r w:rsidRPr="00994A7C">
        <w:rPr>
          <w:rFonts w:ascii="Times New Roman" w:hAnsi="Times New Roman" w:cs="Times New Roman"/>
          <w:b/>
          <w:i/>
          <w:sz w:val="28"/>
          <w:szCs w:val="28"/>
        </w:rPr>
        <w:t>профильного уровня</w:t>
      </w:r>
      <w:r w:rsidRPr="0099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7C">
        <w:rPr>
          <w:rFonts w:ascii="Times New Roman" w:hAnsi="Times New Roman" w:cs="Times New Roman"/>
          <w:sz w:val="28"/>
          <w:szCs w:val="28"/>
        </w:rPr>
        <w:t xml:space="preserve">– по КИМ, разработанным в соответствии с разными спецификациями.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b/>
          <w:sz w:val="28"/>
          <w:szCs w:val="28"/>
        </w:rPr>
        <w:t>Базовый уровень  ЕГЭ</w:t>
      </w:r>
      <w:r w:rsidRPr="00994A7C">
        <w:rPr>
          <w:rFonts w:ascii="Times New Roman" w:hAnsi="Times New Roman" w:cs="Times New Roman"/>
          <w:sz w:val="28"/>
          <w:szCs w:val="28"/>
        </w:rPr>
        <w:t xml:space="preserve">  организуется  для  выпускников,  изучающих  математику  для  общего развития и успешной жизни в обществе, а также абитуриентам вузов, в которых не требуется высокий уровень владения математикой. Баллы, полученные на базовом уровне ЕГЭ по математике, не переводятся в стобалльную шкалу и не дают возможности участия в конкурсе на поступление в вузы.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КИМ для ЕГЭ базового уровня содержат только задания базового уровня сложности с кратким ответом (20 заданий) и проверяют: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− умение решать стандартные задачи практического жизненного содержания;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−  умение проводить простейшие расчеты, оценку и прикидку;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lastRenderedPageBreak/>
        <w:t xml:space="preserve">−  умение логически рассуждать;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−  умение действовать в соответствии с несложными алгоритмами;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− умение использовать для решения задач учебную и справочную информацию;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−  умение решать, в том числе, сложные задачи, требующие логических рассуждений.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b/>
          <w:sz w:val="28"/>
          <w:szCs w:val="28"/>
        </w:rPr>
        <w:t>Профильный  уровень ЕГЭ</w:t>
      </w:r>
      <w:r w:rsidRPr="00994A7C">
        <w:rPr>
          <w:rFonts w:ascii="Times New Roman" w:hAnsi="Times New Roman" w:cs="Times New Roman"/>
          <w:sz w:val="28"/>
          <w:szCs w:val="28"/>
        </w:rPr>
        <w:t xml:space="preserve">  проводится  для  выпускников  и  абитуриентов,  планирующих использовать математику и смежные дисциплины в будущей профессиональной деятельности. Результаты профильного уровня ЕГЭ по математике переводятся в стобалльную шкалу и могут быть представлены абитуриентом на конкурс для поступления в вуз.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>На сайте ФИПИ размещены нормативные, аналитические, учебно-методические и информационные материалы, которые могут быть использованы при организации учебного процесса и подготовке обучающихся к ОГЭ и ЕГЭ по математике.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Очевидно, что для повышения эффективности подготовки к государственной (итоговой) аттестации учитель должен быть готов организовывать систему внутренней оценки (текущей, промежуточной, итоговой) достигаемых результатов всех уровней. Для организации подготовки обучающихся к итоговой аттестации учителям необходимо работать с нормативными документами: КИМами, спецификацией, кодификаторами элементов содержания и требований к уровню подготовки выпускников, уметь ими пользоваться, развивать систему диагностики пробелов и коррекционной работы на основе вышеуказанных кодификаторов. С </w:t>
      </w:r>
      <w:r w:rsidRPr="00994A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4A7C">
        <w:rPr>
          <w:rFonts w:ascii="Times New Roman" w:hAnsi="Times New Roman" w:cs="Times New Roman"/>
          <w:sz w:val="28"/>
          <w:szCs w:val="28"/>
        </w:rPr>
        <w:t xml:space="preserve"> класса необходимо выстраивать систему мониторинга достижений образовательных результатов будущих аттестуемых. </w:t>
      </w: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A7C">
        <w:rPr>
          <w:rFonts w:ascii="Times New Roman" w:hAnsi="Times New Roman" w:cs="Times New Roman"/>
          <w:sz w:val="28"/>
          <w:szCs w:val="28"/>
        </w:rPr>
        <w:t xml:space="preserve">Для проведения тематического и итогового контроля за качеством математической подготовки учащихся необходимо использовать как традиционные формы контроля – контрольные работы, а так и новые формы контроля – тестирование и задания с развернутым решением. Демонстрационные варианты по математике размещены на сайте  </w:t>
      </w:r>
      <w:hyperlink r:id="rId37" w:history="1">
        <w:r w:rsidRPr="00994A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94A7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94A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fipi</w:t>
        </w:r>
        <w:r w:rsidRPr="00994A7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94A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94A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4A7C">
        <w:rPr>
          <w:rFonts w:ascii="Times New Roman" w:hAnsi="Times New Roman" w:cs="Times New Roman"/>
          <w:sz w:val="28"/>
          <w:szCs w:val="28"/>
        </w:rPr>
        <w:t xml:space="preserve">Диагностические  и тренировочные работы представлены на сайте </w:t>
      </w:r>
      <w:hyperlink r:id="rId38" w:history="1">
        <w:r w:rsidRPr="00994A7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https://statgrad.org/</w:t>
        </w:r>
      </w:hyperlink>
      <w:r w:rsidRPr="00994A7C">
        <w:rPr>
          <w:rFonts w:ascii="Times New Roman" w:hAnsi="Times New Roman" w:cs="Times New Roman"/>
          <w:b/>
          <w:sz w:val="28"/>
          <w:szCs w:val="28"/>
        </w:rPr>
        <w:t>.</w:t>
      </w:r>
    </w:p>
    <w:p w:rsidR="004D7F4D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A7C">
        <w:rPr>
          <w:rFonts w:ascii="Times New Roman" w:hAnsi="Times New Roman" w:cs="Times New Roman"/>
          <w:sz w:val="28"/>
          <w:szCs w:val="28"/>
        </w:rPr>
        <w:lastRenderedPageBreak/>
        <w:t xml:space="preserve">Важным и полезным ресурсом для выпускника является </w:t>
      </w:r>
      <w:r w:rsidRPr="00994A7C">
        <w:rPr>
          <w:rFonts w:ascii="Times New Roman" w:hAnsi="Times New Roman" w:cs="Times New Roman"/>
          <w:b/>
          <w:bCs/>
          <w:sz w:val="28"/>
          <w:szCs w:val="28"/>
        </w:rPr>
        <w:t>Открытый банк заданий ЕГЭ и ОГЭ (</w:t>
      </w:r>
      <w:hyperlink r:id="rId39" w:history="1">
        <w:r w:rsidRPr="00994A7C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994A7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994A7C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fipi</w:t>
        </w:r>
        <w:r w:rsidRPr="00994A7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994A7C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994A7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94A7C">
        <w:rPr>
          <w:rFonts w:ascii="Times New Roman" w:hAnsi="Times New Roman" w:cs="Times New Roman"/>
          <w:sz w:val="28"/>
          <w:szCs w:val="28"/>
        </w:rPr>
        <w:t>. В Банке размещено большое количество заданий, используемых при составлении вариантов КИМ  по всем учебным предметам. Для удобства использования задания сгруппированы по тематическим рубрикам. Готовиться к экзаменам можно по темам, особое внимание, уделяя вызывающим затруднение разделам.</w:t>
      </w:r>
    </w:p>
    <w:p w:rsidR="00A63E24" w:rsidRPr="00A63E24" w:rsidRDefault="00A63E24" w:rsidP="00A63E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F4D" w:rsidRPr="00994A7C" w:rsidRDefault="004D7F4D" w:rsidP="007148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870" w:rsidRDefault="00942165" w:rsidP="0071481C">
      <w:pPr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Организация внеурочной деятельности по </w:t>
      </w:r>
      <w:r w:rsidR="00E06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математике 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рамках реализации основных общеобразовательных программ</w:t>
      </w:r>
    </w:p>
    <w:p w:rsidR="00B052B1" w:rsidRPr="00A52870" w:rsidRDefault="00942165" w:rsidP="0071481C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 Понятие "внеурочная деятельность"</w:t>
      </w:r>
    </w:p>
    <w:p w:rsidR="00A52870" w:rsidRDefault="00B83C3E" w:rsidP="0071481C">
      <w:pPr>
        <w:ind w:left="426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основных образовательных программ (личностных, метапредметных и предметных), осуществляемую в формах, отличных от урочной.</w:t>
      </w:r>
    </w:p>
    <w:p w:rsidR="00B052B1" w:rsidRPr="00B052B1" w:rsidRDefault="00B83C3E" w:rsidP="007148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br/>
        <w:t>Внеурочная деятельность является неотъемлемой и обязательной частью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основной общеобразовательной программы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Целью внеурочной деятельности является обеспечение достижения ребенком планируемых результатов освоен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ия основной образовательной прог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br/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B052B1" w:rsidRPr="00B052B1" w:rsidRDefault="00942165" w:rsidP="0071481C">
      <w:pPr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83C3E" w:rsidRPr="00B05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 Реализация внеурочной деятельности</w:t>
      </w:r>
    </w:p>
    <w:p w:rsidR="00A52870" w:rsidRDefault="00B83C3E" w:rsidP="0071481C">
      <w:pPr>
        <w:ind w:left="426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t>ФГОС определили максимально допустимое количество часов внеурочной деятельности в зависимости от уровня общего образования:- до 1350 часов за четыре года обучения на уровне начального общего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образования; до 1750 часов за пять лет обучения на уровне основного общего образования</w:t>
      </w:r>
      <w:r w:rsidR="00714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- до 700 часов за два года обучения на уровне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среднего общего образования.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Объем часов внеурочной деятельности определяется образовательной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программой, которая утверждается образовательной организацией с учетом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запросов семей, интересов обучающихся и возможностей общеобразователь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ой организации.</w:t>
      </w:r>
      <w:r w:rsid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</w:t>
      </w:r>
      <w:r w:rsid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допускается формирование учебных групп из обучающихся разных классов</w:t>
      </w:r>
      <w:r w:rsid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пределах одного уровня образования. Рекомендуемая минимальная численность обучающихся в группе при провед</w:t>
      </w:r>
      <w:r w:rsidR="00B052B1">
        <w:rPr>
          <w:rFonts w:ascii="Times New Roman" w:hAnsi="Times New Roman" w:cs="Times New Roman"/>
          <w:color w:val="000000"/>
          <w:sz w:val="28"/>
          <w:szCs w:val="28"/>
        </w:rPr>
        <w:t>ении занятий внеурочной деятель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ности составляет 8-10 человек. Максимальная численность устанавливается</w:t>
      </w:r>
      <w:r w:rsidR="00B052B1" w:rsidRPr="00B052B1">
        <w:rPr>
          <w:color w:val="000000"/>
          <w:sz w:val="28"/>
          <w:szCs w:val="28"/>
        </w:rPr>
        <w:t xml:space="preserve"> 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организацией самостоятельно. При востребованности в образовательной организации индивидуальных или групповых занятий для</w:t>
      </w:r>
      <w:r w:rsid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меньшей численности обучающихся в рамках внеурочной деятельности, эта</w:t>
      </w:r>
      <w:r w:rsid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норма фиксируется в положении об организации внеурочной деятельности</w:t>
      </w:r>
      <w:r w:rsidR="00B0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81C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B052B1" w:rsidRDefault="00B052B1" w:rsidP="0071481C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t>Для учета проведенных занятий внеурочной деятельности педагогическими работниками образовательной организации, ведущими занятия,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оформляются журналы учета занятий внеурочной деятельности, в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вносятся списки обучающихся, Ф.И.О. педагогических работников. Даты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темы проведенных занятий вносятся в журнал в соответствии с КТП и рабочими программами курсов внеурочной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52B1" w:rsidRDefault="00B052B1" w:rsidP="0071481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t>Участие во внеурочной деятельности является для обучающихся обязательным.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br/>
        <w:t>Внеурочная деятельность осуществляется посредством реализации рабочих программ внеурочной деятельности. При реализации рабочих программ внеурочной деятельности рекомендуется использовать формы, носящие исследовательский, творческий характер.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Формы реализации внеурочной деятельности образовательная организация определяет самостоятельно.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Формы внеурочной деятельности должны предусматривать активность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самостоятельность обучающихся; сочетать индивидуальную и групповую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на предприятия и др.), походы, деловые игры и пр.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52B1" w:rsidRDefault="00B052B1" w:rsidP="0071481C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Рабочая программа внеурочной деятельности является обязательным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элементом основной образовательной программы, наравне с иными программами, входящими в содержательный раздел основной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Рабочие программы внеурочной деятельности разрабатываются образовательной организацией самостоятельно на основе требований федеральных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государственных образовательных стандартов общего образования (далее -ФГОС) с учетом соответствующих примерных основных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программ.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ФГОС НОО, ООО, СОО рабочие программы внеурочной деятельности должны содержать:</w:t>
      </w:r>
    </w:p>
    <w:p w:rsidR="00B83C3E" w:rsidRPr="00B052B1" w:rsidRDefault="00B052B1" w:rsidP="0071481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внеурочной деятельности</w:t>
      </w:r>
      <w:r w:rsidRPr="00B052B1">
        <w:rPr>
          <w:color w:val="000000"/>
          <w:sz w:val="28"/>
          <w:szCs w:val="28"/>
        </w:rPr>
        <w:t>;</w:t>
      </w:r>
    </w:p>
    <w:p w:rsidR="00B052B1" w:rsidRDefault="00B052B1" w:rsidP="007148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>содержание внеурочной деятельности с указанием форм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sz w:val="28"/>
          <w:szCs w:val="28"/>
        </w:rPr>
        <w:t>организации и видов деятельности;</w:t>
      </w:r>
    </w:p>
    <w:p w:rsidR="00B052B1" w:rsidRDefault="00B052B1" w:rsidP="007148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</w:p>
    <w:p w:rsidR="00942165" w:rsidRDefault="00B052B1" w:rsidP="007148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>В рабочей программе курса внеурочной деятельности рекомендуем указывать направление, в рамках которого реализуется курс внеурочной деятельности, форму и периодичность проведения (регулярные (еженедельные)/ интенсив).</w:t>
      </w:r>
    </w:p>
    <w:p w:rsidR="00942165" w:rsidRDefault="00B052B1" w:rsidP="007148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>Программы внеурочной деятельности школьников могут быть разработаны образовательной организацией самостоятельно (авторские) или на основе переработки примерных программ курсов</w:t>
      </w:r>
    </w:p>
    <w:p w:rsidR="00942165" w:rsidRDefault="00B052B1" w:rsidP="0071481C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>Использование программ внеурочной деятельности предполагает: - внутреннее рецензирование - согласование программ на школьных методических объединениях, рассмотрение программы внеурочной деятельности на методическом совете и утверждение руководителем образовательной</w:t>
      </w:r>
      <w:r w:rsidR="00942165">
        <w:rPr>
          <w:rFonts w:ascii="Times New Roman" w:hAnsi="Times New Roman" w:cs="Times New Roman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sz w:val="28"/>
          <w:szCs w:val="28"/>
        </w:rPr>
        <w:t>организации; внутреннее рецензирование проводят учителя школы высшей</w:t>
      </w:r>
      <w:r w:rsidR="0094216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  <w:r w:rsidRPr="00B052B1">
        <w:rPr>
          <w:rFonts w:ascii="Times New Roman" w:hAnsi="Times New Roman" w:cs="Times New Roman"/>
          <w:sz w:val="28"/>
          <w:szCs w:val="28"/>
        </w:rPr>
        <w:t xml:space="preserve"> внешнее рецензирование, если программа авторская.</w:t>
      </w:r>
    </w:p>
    <w:p w:rsidR="00942165" w:rsidRDefault="00B052B1" w:rsidP="007148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>Рабочие программы внеурочной деятельности могут быть построены по</w:t>
      </w:r>
      <w:r w:rsidR="00942165">
        <w:rPr>
          <w:rFonts w:ascii="Times New Roman" w:hAnsi="Times New Roman" w:cs="Times New Roman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sz w:val="28"/>
          <w:szCs w:val="28"/>
        </w:rPr>
        <w:t>модульному принципу и реализовываться с применением сетевой формы,</w:t>
      </w:r>
      <w:r w:rsidR="00942165">
        <w:rPr>
          <w:rFonts w:ascii="Times New Roman" w:hAnsi="Times New Roman" w:cs="Times New Roman"/>
          <w:sz w:val="28"/>
          <w:szCs w:val="28"/>
        </w:rPr>
        <w:t xml:space="preserve"> </w:t>
      </w:r>
      <w:r w:rsidRPr="00B052B1">
        <w:rPr>
          <w:rFonts w:ascii="Times New Roman" w:hAnsi="Times New Roman" w:cs="Times New Roman"/>
          <w:sz w:val="28"/>
          <w:szCs w:val="28"/>
        </w:rPr>
        <w:t>электронного обучения, а также с использованием дистанционных образовательных технологий.</w:t>
      </w:r>
      <w:r w:rsidR="0094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B1" w:rsidRDefault="00B052B1" w:rsidP="007148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>Рабочие программы внеурочной деятельности для детей с ограничен</w:t>
      </w:r>
      <w:r w:rsidR="00942165" w:rsidRPr="00942165">
        <w:rPr>
          <w:rFonts w:ascii="Times New Roman" w:hAnsi="Times New Roman" w:cs="Times New Roman"/>
          <w:sz w:val="28"/>
          <w:szCs w:val="28"/>
        </w:rPr>
        <w:t>ными возможностями здоровья разрабатываются и реализуются в соответствии с требованиями ФГОС для детей с ограниченными возможностями</w:t>
      </w:r>
      <w:r w:rsidR="00942165">
        <w:rPr>
          <w:rFonts w:ascii="Times New Roman" w:hAnsi="Times New Roman" w:cs="Times New Roman"/>
          <w:sz w:val="28"/>
          <w:szCs w:val="28"/>
        </w:rPr>
        <w:t xml:space="preserve"> </w:t>
      </w:r>
      <w:r w:rsidR="00942165" w:rsidRPr="00942165">
        <w:rPr>
          <w:rFonts w:ascii="Times New Roman" w:hAnsi="Times New Roman" w:cs="Times New Roman"/>
          <w:sz w:val="28"/>
          <w:szCs w:val="28"/>
        </w:rPr>
        <w:t>здоровья.</w:t>
      </w:r>
    </w:p>
    <w:p w:rsidR="00A52870" w:rsidRDefault="0032076A" w:rsidP="0071481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4.3. 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пособия</w:t>
      </w:r>
      <w:r w:rsidRPr="0032076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2076A" w:rsidRDefault="0032076A" w:rsidP="007148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35">
        <w:rPr>
          <w:rFonts w:ascii="Times New Roman" w:hAnsi="Times New Roman" w:cs="Times New Roman"/>
          <w:color w:val="000000"/>
          <w:sz w:val="28"/>
          <w:szCs w:val="28"/>
        </w:rPr>
        <w:t>1. Внеурочная деятельность школьников. Методический конструктор/Д.В. Григорьев, П.В. Степанов. – М.: Просвещение, 2010 -233с.</w:t>
      </w:r>
    </w:p>
    <w:p w:rsidR="0032076A" w:rsidRDefault="0032076A" w:rsidP="007148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35">
        <w:rPr>
          <w:rFonts w:ascii="Times New Roman" w:hAnsi="Times New Roman" w:cs="Times New Roman"/>
          <w:color w:val="000000"/>
          <w:sz w:val="28"/>
          <w:szCs w:val="28"/>
        </w:rPr>
        <w:t xml:space="preserve">2.  Распоряжение Правительства Российской Федерации от 4.09.2014 г.№ 1726-р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135">
        <w:rPr>
          <w:rFonts w:ascii="Times New Roman" w:hAnsi="Times New Roman" w:cs="Times New Roman"/>
          <w:color w:val="000000"/>
          <w:sz w:val="28"/>
          <w:szCs w:val="28"/>
        </w:rPr>
        <w:t>«Концепции развития дополнительного образования детей» (в части поддержки внеурочной деятельности и блока дополнительного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B3135">
        <w:rPr>
          <w:rFonts w:ascii="Times New Roman" w:hAnsi="Times New Roman" w:cs="Times New Roman"/>
          <w:color w:val="000000"/>
          <w:sz w:val="28"/>
          <w:szCs w:val="28"/>
        </w:rPr>
        <w:t>ия).</w:t>
      </w:r>
    </w:p>
    <w:p w:rsidR="0032076A" w:rsidRPr="00DB3135" w:rsidRDefault="0032076A" w:rsidP="007148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35">
        <w:rPr>
          <w:rFonts w:ascii="Times New Roman" w:hAnsi="Times New Roman" w:cs="Times New Roman"/>
          <w:color w:val="000000"/>
          <w:sz w:val="28"/>
          <w:szCs w:val="28"/>
        </w:rPr>
        <w:t>4. Письмо Минобрнауки России от 18.08.2017 № 09-1672 «О направлении Методических рекомендаций по уточнению понятий и содержания вне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34791F" w:rsidRPr="0034791F" w:rsidRDefault="00DA353B" w:rsidP="0071481C">
      <w:pPr>
        <w:pStyle w:val="a9"/>
        <w:spacing w:before="0" w:beforeAutospacing="0" w:after="200" w:afterAutospacing="0" w:line="276" w:lineRule="auto"/>
        <w:jc w:val="both"/>
        <w:rPr>
          <w:b/>
          <w:sz w:val="28"/>
          <w:szCs w:val="28"/>
        </w:rPr>
      </w:pPr>
      <w:r w:rsidRPr="0034791F">
        <w:rPr>
          <w:b/>
          <w:sz w:val="27"/>
          <w:szCs w:val="27"/>
        </w:rPr>
        <w:t>4.4</w:t>
      </w:r>
      <w:r w:rsidRPr="0034791F">
        <w:rPr>
          <w:b/>
          <w:sz w:val="28"/>
          <w:szCs w:val="28"/>
        </w:rPr>
        <w:t xml:space="preserve">. </w:t>
      </w:r>
      <w:r w:rsidR="0034791F" w:rsidRPr="0034791F">
        <w:rPr>
          <w:b/>
          <w:sz w:val="28"/>
          <w:szCs w:val="28"/>
        </w:rPr>
        <w:t>Внеурочная работа по математике</w:t>
      </w:r>
    </w:p>
    <w:p w:rsidR="004D7F4D" w:rsidRPr="00994A7C" w:rsidRDefault="004D7F4D" w:rsidP="0071481C">
      <w:pPr>
        <w:pStyle w:val="a9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94A7C">
        <w:rPr>
          <w:sz w:val="28"/>
          <w:szCs w:val="28"/>
        </w:rPr>
        <w:t xml:space="preserve">Специфической чертой внеурочной работы по математике, с учетом решаемых в ней дидактических задач, а также возрастных особенностей учащихся, является то, что формы ее организации делятся на постоянные и непостоянные (временные). </w:t>
      </w:r>
    </w:p>
    <w:p w:rsidR="00DA353B" w:rsidRPr="00994A7C" w:rsidRDefault="00DA353B" w:rsidP="0071481C">
      <w:pPr>
        <w:pStyle w:val="a9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94A7C">
        <w:rPr>
          <w:sz w:val="28"/>
          <w:szCs w:val="28"/>
        </w:rPr>
        <w:t>Постоянные формы внеурочной работы имеют систематический характер. К ним относятся, например, факультатив, математический кружок, творческая группа математиков, научное математическое общество школьников, математическая лаборатория, школа юного математика и др.</w:t>
      </w:r>
    </w:p>
    <w:p w:rsidR="00DA353B" w:rsidRPr="00994A7C" w:rsidRDefault="00DA353B" w:rsidP="0071481C">
      <w:pPr>
        <w:pStyle w:val="a9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94A7C">
        <w:rPr>
          <w:sz w:val="28"/>
          <w:szCs w:val="28"/>
        </w:rPr>
        <w:t xml:space="preserve">Временные формы внеурочной работы приурочены к определенному отрезку учебного года – проведению предметной недели, концу четверти, полугодия и т.д. </w:t>
      </w:r>
      <w:r w:rsidRPr="003E6DF6">
        <w:rPr>
          <w:bCs/>
          <w:sz w:val="28"/>
          <w:szCs w:val="28"/>
        </w:rPr>
        <w:t>Эти формы выступают в качестве фрагмента учебного процесса, дополняя и оживляя его.</w:t>
      </w:r>
      <w:r w:rsidRPr="00994A7C">
        <w:rPr>
          <w:b/>
          <w:bCs/>
          <w:sz w:val="28"/>
          <w:szCs w:val="28"/>
        </w:rPr>
        <w:t xml:space="preserve"> </w:t>
      </w:r>
      <w:r w:rsidRPr="00994A7C">
        <w:rPr>
          <w:sz w:val="28"/>
          <w:szCs w:val="28"/>
        </w:rPr>
        <w:t xml:space="preserve">К временным формам относятся, например, математический вечер, математическая олимпиада, математический бой, математический КВН и др. По своей дидактической задаче временные формы имеют в основном диагностический характер. </w:t>
      </w:r>
    </w:p>
    <w:p w:rsidR="00DA353B" w:rsidRPr="003E6DF6" w:rsidRDefault="00DA353B" w:rsidP="0071481C">
      <w:pPr>
        <w:pStyle w:val="a9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94A7C">
        <w:rPr>
          <w:sz w:val="28"/>
          <w:szCs w:val="28"/>
        </w:rPr>
        <w:t xml:space="preserve">Учитель может на внеурочных занятиях в максимальной мере учесть возможности, запросы и интересы своих учеников. Внеклассная работа по математике дополняет  обязательную учебную работу по предмету и должна </w:t>
      </w:r>
      <w:r w:rsidRPr="00994A7C">
        <w:rPr>
          <w:sz w:val="28"/>
          <w:szCs w:val="28"/>
        </w:rPr>
        <w:lastRenderedPageBreak/>
        <w:t xml:space="preserve">прежде всего </w:t>
      </w:r>
      <w:r w:rsidRPr="003E6DF6">
        <w:rPr>
          <w:bCs/>
          <w:sz w:val="28"/>
          <w:szCs w:val="28"/>
        </w:rPr>
        <w:t>способствовать более глубокому усвоению учащимися материала, предусмотренного программой.</w:t>
      </w:r>
    </w:p>
    <w:p w:rsidR="00DA353B" w:rsidRPr="00994A7C" w:rsidRDefault="00DA353B" w:rsidP="0071481C">
      <w:pPr>
        <w:pStyle w:val="a9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94A7C">
        <w:rPr>
          <w:sz w:val="28"/>
          <w:szCs w:val="28"/>
        </w:rPr>
        <w:t xml:space="preserve">Одна из основных причин сравнительной плохой успеваемости по математике – </w:t>
      </w:r>
      <w:r w:rsidRPr="003E6DF6">
        <w:rPr>
          <w:bCs/>
          <w:sz w:val="28"/>
          <w:szCs w:val="28"/>
        </w:rPr>
        <w:t>слабый интерес</w:t>
      </w:r>
      <w:r w:rsidRPr="00994A7C">
        <w:rPr>
          <w:sz w:val="28"/>
          <w:szCs w:val="28"/>
        </w:rPr>
        <w:t xml:space="preserve"> многих учащихся к этому предмету. Интерес к предмету зависит прежде всего от качества учебной работы на уроке. В то же время с помощью продуманной системы внеурочных занятий можно </w:t>
      </w:r>
      <w:r w:rsidRPr="003E6DF6">
        <w:rPr>
          <w:bCs/>
          <w:sz w:val="28"/>
          <w:szCs w:val="28"/>
        </w:rPr>
        <w:t>значительно повысить интерес школьников к математике.</w:t>
      </w:r>
    </w:p>
    <w:p w:rsidR="00DA353B" w:rsidRPr="00994A7C" w:rsidRDefault="00DA353B" w:rsidP="0071481C">
      <w:pPr>
        <w:pStyle w:val="a9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94A7C">
        <w:rPr>
          <w:sz w:val="28"/>
          <w:szCs w:val="28"/>
        </w:rPr>
        <w:t xml:space="preserve">Внеурочные занятия с успехом могут быть использованы </w:t>
      </w:r>
      <w:r w:rsidRPr="003E6DF6">
        <w:rPr>
          <w:bCs/>
          <w:sz w:val="28"/>
          <w:szCs w:val="28"/>
        </w:rPr>
        <w:t>для углубления знаний учащихся в области программного материала,</w:t>
      </w:r>
      <w:r w:rsidRPr="00994A7C">
        <w:rPr>
          <w:b/>
          <w:bCs/>
          <w:sz w:val="28"/>
          <w:szCs w:val="28"/>
        </w:rPr>
        <w:t xml:space="preserve"> </w:t>
      </w:r>
      <w:r w:rsidRPr="00994A7C">
        <w:rPr>
          <w:sz w:val="28"/>
          <w:szCs w:val="28"/>
        </w:rPr>
        <w:t>развития их логического мышления, исследовательских навыков, смекалки, привития вкуса к чтению математической литературы, для сообщения учащимся полезных сведений из истории математики.</w:t>
      </w:r>
    </w:p>
    <w:p w:rsidR="00DA353B" w:rsidRPr="00994A7C" w:rsidRDefault="00DA353B" w:rsidP="0071481C">
      <w:pPr>
        <w:pStyle w:val="a9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94A7C">
        <w:rPr>
          <w:sz w:val="28"/>
          <w:szCs w:val="28"/>
        </w:rPr>
        <w:t>Во внеурочной деятельности по предмету большие возможности работы с детьми в такой форме как </w:t>
      </w:r>
      <w:r w:rsidR="00B764FA">
        <w:rPr>
          <w:sz w:val="28"/>
          <w:szCs w:val="28"/>
        </w:rPr>
        <w:t>учебно</w:t>
      </w:r>
      <w:r w:rsidRPr="00994A7C">
        <w:rPr>
          <w:b/>
          <w:bCs/>
          <w:sz w:val="28"/>
          <w:szCs w:val="28"/>
        </w:rPr>
        <w:t xml:space="preserve">-исследовательская работа, проектная деятельность. </w:t>
      </w:r>
      <w:r w:rsidRPr="00994A7C">
        <w:rPr>
          <w:sz w:val="28"/>
          <w:szCs w:val="28"/>
        </w:rPr>
        <w:t>Этот вид работы формирует у учащихся творческую активность, приучает к работе с научно-популярной литературой. </w:t>
      </w:r>
    </w:p>
    <w:p w:rsidR="004D7F4D" w:rsidRPr="00994A7C" w:rsidRDefault="004D7F4D" w:rsidP="0071481C">
      <w:pPr>
        <w:pStyle w:val="a9"/>
        <w:spacing w:before="0" w:beforeAutospacing="0" w:after="200" w:afterAutospacing="0" w:line="276" w:lineRule="auto"/>
        <w:rPr>
          <w:sz w:val="28"/>
          <w:szCs w:val="28"/>
        </w:rPr>
      </w:pPr>
    </w:p>
    <w:p w:rsidR="0032076A" w:rsidRPr="00994A7C" w:rsidRDefault="0032076A" w:rsidP="007148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076A" w:rsidRPr="00994A7C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8C" w:rsidRDefault="000D6C8C" w:rsidP="00A52870">
      <w:pPr>
        <w:spacing w:after="0" w:line="240" w:lineRule="auto"/>
      </w:pPr>
      <w:r>
        <w:separator/>
      </w:r>
    </w:p>
  </w:endnote>
  <w:endnote w:type="continuationSeparator" w:id="0">
    <w:p w:rsidR="000D6C8C" w:rsidRDefault="000D6C8C" w:rsidP="00A5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379625"/>
      <w:docPartObj>
        <w:docPartGallery w:val="Page Numbers (Bottom of Page)"/>
        <w:docPartUnique/>
      </w:docPartObj>
    </w:sdtPr>
    <w:sdtEndPr/>
    <w:sdtContent>
      <w:p w:rsidR="00FB127C" w:rsidRDefault="00FB12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E24">
          <w:rPr>
            <w:noProof/>
          </w:rPr>
          <w:t>20</w:t>
        </w:r>
        <w:r>
          <w:fldChar w:fldCharType="end"/>
        </w:r>
      </w:p>
    </w:sdtContent>
  </w:sdt>
  <w:p w:rsidR="00FB127C" w:rsidRDefault="00FB12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8C" w:rsidRDefault="000D6C8C" w:rsidP="00A52870">
      <w:pPr>
        <w:spacing w:after="0" w:line="240" w:lineRule="auto"/>
      </w:pPr>
      <w:r>
        <w:separator/>
      </w:r>
    </w:p>
  </w:footnote>
  <w:footnote w:type="continuationSeparator" w:id="0">
    <w:p w:rsidR="000D6C8C" w:rsidRDefault="000D6C8C" w:rsidP="00A5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DE2"/>
    <w:multiLevelType w:val="hybridMultilevel"/>
    <w:tmpl w:val="E47E677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4B4"/>
    <w:multiLevelType w:val="hybridMultilevel"/>
    <w:tmpl w:val="7176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4295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4C1"/>
    <w:multiLevelType w:val="hybridMultilevel"/>
    <w:tmpl w:val="2118E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B5E8F"/>
    <w:multiLevelType w:val="hybridMultilevel"/>
    <w:tmpl w:val="A320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C6620"/>
    <w:multiLevelType w:val="hybridMultilevel"/>
    <w:tmpl w:val="4D26FC38"/>
    <w:lvl w:ilvl="0" w:tplc="AD66B7D8">
      <w:start w:val="1"/>
      <w:numFmt w:val="bullet"/>
      <w:lvlText w:val="•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B0C47A">
      <w:start w:val="1"/>
      <w:numFmt w:val="bullet"/>
      <w:lvlText w:val="o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A277AC">
      <w:start w:val="1"/>
      <w:numFmt w:val="bullet"/>
      <w:lvlText w:val="▪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A404D9C">
      <w:start w:val="1"/>
      <w:numFmt w:val="bullet"/>
      <w:lvlText w:val="•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767F34">
      <w:start w:val="1"/>
      <w:numFmt w:val="bullet"/>
      <w:lvlText w:val="o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D05F6C">
      <w:start w:val="1"/>
      <w:numFmt w:val="bullet"/>
      <w:lvlText w:val="▪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ECF814">
      <w:start w:val="1"/>
      <w:numFmt w:val="bullet"/>
      <w:lvlText w:val="•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F4BA60">
      <w:start w:val="1"/>
      <w:numFmt w:val="bullet"/>
      <w:lvlText w:val="o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5A5492">
      <w:start w:val="1"/>
      <w:numFmt w:val="bullet"/>
      <w:lvlText w:val="▪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10149BB"/>
    <w:multiLevelType w:val="hybridMultilevel"/>
    <w:tmpl w:val="8352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1392"/>
    <w:multiLevelType w:val="hybridMultilevel"/>
    <w:tmpl w:val="168EC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982222"/>
    <w:multiLevelType w:val="hybridMultilevel"/>
    <w:tmpl w:val="B99E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1598E"/>
    <w:multiLevelType w:val="hybridMultilevel"/>
    <w:tmpl w:val="E31665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5221EAA"/>
    <w:multiLevelType w:val="hybridMultilevel"/>
    <w:tmpl w:val="7840B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B814B8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7179A"/>
    <w:multiLevelType w:val="hybridMultilevel"/>
    <w:tmpl w:val="666CCBA2"/>
    <w:lvl w:ilvl="0" w:tplc="45B6A830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D0099D"/>
    <w:multiLevelType w:val="hybridMultilevel"/>
    <w:tmpl w:val="01CAE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2854CB"/>
    <w:multiLevelType w:val="hybridMultilevel"/>
    <w:tmpl w:val="8D5C8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C33408"/>
    <w:multiLevelType w:val="hybridMultilevel"/>
    <w:tmpl w:val="C31A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65F04"/>
    <w:multiLevelType w:val="hybridMultilevel"/>
    <w:tmpl w:val="D868B69E"/>
    <w:lvl w:ilvl="0" w:tplc="65980570">
      <w:start w:val="1"/>
      <w:numFmt w:val="bullet"/>
      <w:lvlText w:val=""/>
      <w:lvlJc w:val="left"/>
      <w:pPr>
        <w:tabs>
          <w:tab w:val="num" w:pos="1069"/>
        </w:tabs>
        <w:ind w:left="1069" w:hanging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C"/>
    <w:rsid w:val="00033A8F"/>
    <w:rsid w:val="0008487C"/>
    <w:rsid w:val="000D6C8C"/>
    <w:rsid w:val="001521C4"/>
    <w:rsid w:val="001A3313"/>
    <w:rsid w:val="0032076A"/>
    <w:rsid w:val="0034791F"/>
    <w:rsid w:val="003800E5"/>
    <w:rsid w:val="003E3404"/>
    <w:rsid w:val="003E6DF6"/>
    <w:rsid w:val="00422561"/>
    <w:rsid w:val="004B51F6"/>
    <w:rsid w:val="004B608F"/>
    <w:rsid w:val="004D7F4D"/>
    <w:rsid w:val="005634AC"/>
    <w:rsid w:val="00570686"/>
    <w:rsid w:val="005D41B6"/>
    <w:rsid w:val="0071481C"/>
    <w:rsid w:val="00756065"/>
    <w:rsid w:val="0078399C"/>
    <w:rsid w:val="008B2FAB"/>
    <w:rsid w:val="008D1572"/>
    <w:rsid w:val="00903D3B"/>
    <w:rsid w:val="00942165"/>
    <w:rsid w:val="00960009"/>
    <w:rsid w:val="00994A7C"/>
    <w:rsid w:val="009A7982"/>
    <w:rsid w:val="009F3722"/>
    <w:rsid w:val="00A52870"/>
    <w:rsid w:val="00A60909"/>
    <w:rsid w:val="00A63E24"/>
    <w:rsid w:val="00A7644F"/>
    <w:rsid w:val="00B052B1"/>
    <w:rsid w:val="00B764FA"/>
    <w:rsid w:val="00B83C3E"/>
    <w:rsid w:val="00B93662"/>
    <w:rsid w:val="00D162DD"/>
    <w:rsid w:val="00D275DC"/>
    <w:rsid w:val="00DA353B"/>
    <w:rsid w:val="00DB3135"/>
    <w:rsid w:val="00DF443D"/>
    <w:rsid w:val="00E06F15"/>
    <w:rsid w:val="00E804AF"/>
    <w:rsid w:val="00FB127C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870"/>
  </w:style>
  <w:style w:type="paragraph" w:styleId="a7">
    <w:name w:val="footer"/>
    <w:basedOn w:val="a"/>
    <w:link w:val="a8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870"/>
  </w:style>
  <w:style w:type="paragraph" w:styleId="a9">
    <w:name w:val="Normal (Web)"/>
    <w:basedOn w:val="a"/>
    <w:uiPriority w:val="99"/>
    <w:semiHidden/>
    <w:unhideWhenUsed/>
    <w:rsid w:val="004D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870"/>
  </w:style>
  <w:style w:type="paragraph" w:styleId="a7">
    <w:name w:val="footer"/>
    <w:basedOn w:val="a"/>
    <w:link w:val="a8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870"/>
  </w:style>
  <w:style w:type="paragraph" w:styleId="a9">
    <w:name w:val="Normal (Web)"/>
    <w:basedOn w:val="a"/>
    <w:uiPriority w:val="99"/>
    <w:semiHidden/>
    <w:unhideWhenUsed/>
    <w:rsid w:val="004D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gosreestr.ru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&#1092;&#1087;&#1091;.&#1088;&#1092;/" TargetMode="External"/><Relationship Id="rId39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-n.ru/" TargetMode="External"/><Relationship Id="rId34" Type="http://schemas.openxmlformats.org/officeDocument/2006/relationships/hyperlink" Target="http://www.russkoe-slovo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u.gov.ru" TargetMode="External"/><Relationship Id="rId17" Type="http://schemas.openxmlformats.org/officeDocument/2006/relationships/hyperlink" Target="http://www.fipi.ru" TargetMode="External"/><Relationship Id="rId25" Type="http://schemas.openxmlformats.org/officeDocument/2006/relationships/hyperlink" Target="http://fgosreestr.ru" TargetMode="External"/><Relationship Id="rId33" Type="http://schemas.openxmlformats.org/officeDocument/2006/relationships/hyperlink" Target="http://www.vita-press.ru" TargetMode="External"/><Relationship Id="rId38" Type="http://schemas.openxmlformats.org/officeDocument/2006/relationships/hyperlink" Target="https://statgra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rnadzor.gov.ru" TargetMode="External"/><Relationship Id="rId20" Type="http://schemas.openxmlformats.org/officeDocument/2006/relationships/hyperlink" Target="http://www.researcher.ru" TargetMode="External"/><Relationship Id="rId29" Type="http://schemas.openxmlformats.org/officeDocument/2006/relationships/hyperlink" Target="http://www.drofa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188438/" TargetMode="External"/><Relationship Id="rId24" Type="http://schemas.openxmlformats.org/officeDocument/2006/relationships/hyperlink" Target="http://edu.crowdexpert.ru" TargetMode="External"/><Relationship Id="rId32" Type="http://schemas.openxmlformats.org/officeDocument/2006/relationships/hyperlink" Target="http://www.vlados.ru" TargetMode="External"/><Relationship Id="rId37" Type="http://schemas.openxmlformats.org/officeDocument/2006/relationships/hyperlink" Target="http://www.fipi.ru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&#1084;&#1080;&#1085;&#1086;&#1073;&#1088;&#1085;&#1072;&#1091;&#1082;&#1080;.&#1088;&#1092;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vgf.ru/" TargetMode="External"/><Relationship Id="rId36" Type="http://schemas.openxmlformats.org/officeDocument/2006/relationships/hyperlink" Target="http://www.fipi.ru/" TargetMode="External"/><Relationship Id="rId10" Type="http://schemas.openxmlformats.org/officeDocument/2006/relationships/hyperlink" Target="http://files.vladimir.i-&#1077;du.ru/download/prikaz_departamenta_obrazovaniya_ob_organizacii_IBC.pdf" TargetMode="External"/><Relationship Id="rId19" Type="http://schemas.openxmlformats.org/officeDocument/2006/relationships/hyperlink" Target="http://schoolcollection.edu.ru" TargetMode="External"/><Relationship Id="rId31" Type="http://schemas.openxmlformats.org/officeDocument/2006/relationships/hyperlink" Target="http://www.academia-moscow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-ob-obrazovanii.ru" TargetMode="External"/><Relationship Id="rId14" Type="http://schemas.openxmlformats.org/officeDocument/2006/relationships/hyperlink" Target="http://fgosreestr.ru" TargetMode="External"/><Relationship Id="rId22" Type="http://schemas.openxmlformats.org/officeDocument/2006/relationships/hyperlink" Target="http://www.macmillan.ru/" TargetMode="External"/><Relationship Id="rId27" Type="http://schemas.openxmlformats.org/officeDocument/2006/relationships/hyperlink" Target="http://www.prosv.ru/" TargetMode="External"/><Relationship Id="rId30" Type="http://schemas.openxmlformats.org/officeDocument/2006/relationships/hyperlink" Target="http://www.mnemozina.ru/" TargetMode="External"/><Relationship Id="rId35" Type="http://schemas.openxmlformats.org/officeDocument/2006/relationships/hyperlink" Target="http://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F80B-1B55-4B41-834B-4F5E71A5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7883</Words>
  <Characters>44939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Елена Львовна</dc:creator>
  <cp:lastModifiedBy>Антонова Елена Ивановна</cp:lastModifiedBy>
  <cp:revision>15</cp:revision>
  <dcterms:created xsi:type="dcterms:W3CDTF">2019-01-28T07:33:00Z</dcterms:created>
  <dcterms:modified xsi:type="dcterms:W3CDTF">2019-04-16T13:07:00Z</dcterms:modified>
</cp:coreProperties>
</file>