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63" w:rsidRPr="00891952" w:rsidRDefault="006B6363" w:rsidP="00891952">
      <w:pPr>
        <w:pStyle w:val="22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D3" w:rsidRPr="001164D3" w:rsidRDefault="001164D3" w:rsidP="001164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Методические рекомендации</w:t>
      </w: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164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образовательных организаций Владимирской области</w:t>
      </w: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164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преподавании учебн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ых</w:t>
      </w:r>
      <w:r w:rsidRPr="001164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предмет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ов</w:t>
      </w:r>
    </w:p>
    <w:p w:rsidR="00E20731" w:rsidRPr="00212FE8" w:rsidRDefault="00E20731" w:rsidP="00E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E8">
        <w:rPr>
          <w:rFonts w:ascii="Times New Roman" w:eastAsia="Times New Roman" w:hAnsi="Times New Roman" w:cs="Times New Roman"/>
          <w:b/>
          <w:sz w:val="28"/>
          <w:szCs w:val="28"/>
        </w:rPr>
        <w:t xml:space="preserve"> «Изобразительное искусство»</w:t>
      </w:r>
      <w:r w:rsidR="00212FE8">
        <w:rPr>
          <w:rFonts w:ascii="Times New Roman" w:eastAsia="Times New Roman" w:hAnsi="Times New Roman" w:cs="Times New Roman"/>
          <w:b/>
          <w:sz w:val="28"/>
          <w:szCs w:val="28"/>
        </w:rPr>
        <w:t>, «Мировая художественная культура», «Черчение»</w:t>
      </w:r>
      <w:r w:rsidR="001164D3" w:rsidRPr="001164D3">
        <w:t xml:space="preserve"> </w:t>
      </w:r>
      <w:r w:rsidR="001164D3" w:rsidRPr="001164D3">
        <w:rPr>
          <w:rFonts w:ascii="Times New Roman" w:eastAsia="Times New Roman" w:hAnsi="Times New Roman" w:cs="Times New Roman"/>
          <w:b/>
          <w:sz w:val="28"/>
          <w:szCs w:val="28"/>
        </w:rPr>
        <w:t>в 2019– 2020 учебном году</w:t>
      </w:r>
    </w:p>
    <w:p w:rsidR="00DD261C" w:rsidRPr="00212FE8" w:rsidRDefault="00DD261C" w:rsidP="00E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4D3" w:rsidRDefault="001164D3" w:rsidP="001164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учебных предметов</w:t>
      </w: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«Изобразительное искусство», «Мировая художественная культура», «Черчение» в 2019– 2020 учебном году ведётся в соответствии со следующими нормативными и распорядительными документами:</w:t>
      </w:r>
    </w:p>
    <w:p w:rsidR="001164D3" w:rsidRPr="001164D3" w:rsidRDefault="001164D3" w:rsidP="00CC22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Закон «Об образовании в Российской Федерации» от 29.12. 2012 года № 273-ФЗ (с изменениями и дополнениями). </w:t>
      </w:r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[Электронный ресурс]. // Закон об образовании РФ [сайт]. — Режим доступа </w:t>
      </w:r>
      <w:hyperlink r:id="rId9" w:history="1">
        <w:r w:rsidRPr="001164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http://zakon-ob-obrazovanii.ru</w:t>
        </w:r>
      </w:hyperlink>
    </w:p>
    <w:p w:rsidR="001164D3" w:rsidRPr="001164D3" w:rsidRDefault="001164D3" w:rsidP="00CC22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Федеральный государственный образовательный стандарт начального общего образования [Электронный ресурс]. // Министерство образования и науки Российской Федерации [сайт]. — Режим доступа </w:t>
      </w:r>
      <w:r w:rsidRPr="001164D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http://минобрнауки</w:t>
      </w:r>
      <w:proofErr w:type="gramStart"/>
      <w:r w:rsidRPr="001164D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.р</w:t>
      </w:r>
      <w:proofErr w:type="gramEnd"/>
      <w:r w:rsidRPr="001164D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ф/документы/543 </w:t>
      </w:r>
    </w:p>
    <w:p w:rsidR="001164D3" w:rsidRPr="001164D3" w:rsidRDefault="001164D3" w:rsidP="00CC22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Федеральный государственный образовательный стандарт основного</w:t>
      </w:r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общего образования [Электронный ресурс]. // Министерство образования и науки Российской Федерации [сайт]. — Режим доступа</w:t>
      </w:r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1164D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http://минобрнауки</w:t>
      </w:r>
      <w:proofErr w:type="gramStart"/>
      <w:r w:rsidRPr="001164D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.р</w:t>
      </w:r>
      <w:proofErr w:type="gramEnd"/>
      <w:r w:rsidRPr="001164D3"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ф/документы/543 </w:t>
      </w:r>
    </w:p>
    <w:p w:rsidR="001164D3" w:rsidRPr="001164D3" w:rsidRDefault="001164D3" w:rsidP="00CC22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15 июня 201 6 г. № 715 «Об утверждении Концепции развития школьных информационно-библиотечных центров».</w:t>
      </w:r>
    </w:p>
    <w:p w:rsidR="001164D3" w:rsidRPr="001164D3" w:rsidRDefault="001164D3" w:rsidP="00CC22B1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департамента образования администрации Владимирской области  от 29 октября 2018 №1005 «Об утверждении Концепции развития школьных информационно-библиотечных центров</w:t>
      </w:r>
      <w:proofErr w:type="gramStart"/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64D3">
        <w:rPr>
          <w:rFonts w:ascii="Calibri" w:eastAsia="Calibri" w:hAnsi="Calibri" w:cs="Times New Roman"/>
          <w:lang w:eastAsia="en-US"/>
        </w:rPr>
        <w:t>-</w:t>
      </w:r>
      <w:proofErr w:type="gramEnd"/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>Режим доступа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1164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http://files.vladimir.i-еdu.ru/download/prikaz_departamenta_obrazovaniya_ob_organizacii_IBC.pdf</w:t>
        </w:r>
      </w:hyperlink>
    </w:p>
    <w:p w:rsidR="001164D3" w:rsidRPr="001164D3" w:rsidRDefault="001164D3" w:rsidP="00CC22B1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РФ от 05.03.2004 года № 1089«Об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образования», с изменениями и дополнениями от 07.06. 2017 года №506.</w:t>
      </w:r>
    </w:p>
    <w:p w:rsidR="001164D3" w:rsidRPr="001164D3" w:rsidRDefault="001164D3" w:rsidP="00CC22B1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 от: 20.08.2008 г., 30.08.2010 г., 03.06.2011 г., 01.02.2012 г.</w:t>
      </w:r>
    </w:p>
    <w:p w:rsidR="001164D3" w:rsidRPr="001164D3" w:rsidRDefault="001164D3" w:rsidP="00CC22B1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>. 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1164D3" w:rsidRPr="001164D3" w:rsidRDefault="001164D3" w:rsidP="00CC22B1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Приказ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1164D3" w:rsidRPr="001164D3" w:rsidRDefault="001164D3" w:rsidP="00CC22B1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 приказ </w:t>
      </w:r>
      <w:proofErr w:type="spellStart"/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России).</w:t>
      </w:r>
    </w:p>
    <w:p w:rsidR="001164D3" w:rsidRPr="001164D3" w:rsidRDefault="001164D3" w:rsidP="00CC22B1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образования и науки РФ от 30 марта 2016 г.№336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</w:t>
      </w:r>
      <w:proofErr w:type="spellStart"/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современнымусловиям</w:t>
      </w:r>
      <w:proofErr w:type="spellEnd"/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</w:t>
      </w:r>
      <w:proofErr w:type="gramEnd"/>
      <w:r w:rsidRPr="00116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1164D3" w:rsidRPr="001164D3" w:rsidRDefault="001164D3" w:rsidP="00CC22B1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Постановление Главного государственного санитарного врача РФ от</w:t>
      </w:r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24 ноября 2015 г. № 81 «О внесении изменений №3 в СанПиН 2.4.2.2821 -10“Санитарно-эпидемиологические требования к условиям и организации обучения, содержания в общеобразовательных организациях”» [</w:t>
      </w:r>
      <w:proofErr w:type="spellStart"/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Электронныйресурс</w:t>
      </w:r>
      <w:proofErr w:type="spellEnd"/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]. // ГАРАНТ</w:t>
      </w:r>
      <w:proofErr w:type="gramStart"/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.Р</w:t>
      </w:r>
      <w:proofErr w:type="gramEnd"/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 Информационно-правовой портал [сайт]. — Режим доступа </w:t>
      </w:r>
      <w:hyperlink r:id="rId11" w:history="1">
        <w:r w:rsidRPr="001164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http://www.garant.ru/products/ipo/prime/doc/71188438/</w:t>
        </w:r>
      </w:hyperlink>
    </w:p>
    <w:p w:rsidR="001164D3" w:rsidRPr="001164D3" w:rsidRDefault="001164D3" w:rsidP="00CC22B1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64D3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 xml:space="preserve">10. </w:t>
      </w:r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образования</w:t>
      </w:r>
      <w:proofErr w:type="gramStart"/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"Р</w:t>
      </w:r>
      <w:proofErr w:type="gramEnd"/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ежим</w:t>
      </w:r>
      <w:proofErr w:type="spellEnd"/>
      <w:r w:rsidRPr="00116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доступа</w:t>
      </w:r>
      <w:hyperlink r:id="rId12" w:history="1">
        <w:r w:rsidRPr="001164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https://edu.gov.ru</w:t>
        </w:r>
      </w:hyperlink>
    </w:p>
    <w:p w:rsidR="001164D3" w:rsidRDefault="001164D3" w:rsidP="001164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На основании следующих инструктивных и методических материалов:</w:t>
      </w:r>
    </w:p>
    <w:p w:rsidR="001E0844" w:rsidRDefault="001E0844" w:rsidP="00CC22B1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Примерная основная образовательная программа начального общего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образования [Электронный ресурс]. // Реестр примерных основных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общеобразовательных программ [сайт]. — Режим доступа </w:t>
      </w:r>
      <w:hyperlink r:id="rId13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http://fgosreestr.ru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E0844" w:rsidRPr="001E0844" w:rsidRDefault="001E0844" w:rsidP="00CC22B1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Примерная основная образовательная программа основного общего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образования [Электронный ресурс]. // Реестр примерных основных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общеобразовательных программ [сайт]. — Режим доступа </w:t>
      </w:r>
      <w:hyperlink r:id="rId14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http://fgosreestr.ru</w:t>
        </w:r>
      </w:hyperlink>
    </w:p>
    <w:p w:rsidR="001E0844" w:rsidRPr="001E0844" w:rsidRDefault="001E0844" w:rsidP="00CC22B1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Письмо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  </w:t>
      </w:r>
    </w:p>
    <w:p w:rsidR="001E0844" w:rsidRPr="001E0844" w:rsidRDefault="001E0844" w:rsidP="00CC22B1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</w:t>
      </w:r>
      <w:proofErr w:type="spellStart"/>
      <w:r w:rsidRPr="001E0844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E0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от 04.03.2010 N 03-413 "О методических рекомендациях по реализации элективных курсов"  </w:t>
      </w:r>
    </w:p>
    <w:p w:rsidR="001E0844" w:rsidRPr="001E0844" w:rsidRDefault="001E0844" w:rsidP="00CC22B1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  </w:t>
      </w:r>
    </w:p>
    <w:p w:rsidR="001E0844" w:rsidRPr="001E0844" w:rsidRDefault="001E0844" w:rsidP="00CC22B1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Письмо Министерства образования и науки РФ от 01.04. 2005 г.№ 03-417 «О перечне учебного и компьютерного оборудования для оснащения общеобразовательных учреждений».</w:t>
      </w:r>
    </w:p>
    <w:p w:rsidR="001E0844" w:rsidRPr="00D15011" w:rsidRDefault="001E0844" w:rsidP="00CC22B1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</w:t>
      </w:r>
      <w:r w:rsidR="00D150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15011" w:rsidRPr="00AE7C20" w:rsidRDefault="00D15011" w:rsidP="00CC22B1">
      <w:pPr>
        <w:pStyle w:val="a6"/>
        <w:numPr>
          <w:ilvl w:val="0"/>
          <w:numId w:val="11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0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Приказ департамента образования Администрации Владимирской области от 11.03.2016 года № ДО-1687-02-07,08 «О внесении изменений в федеральные государстве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нные образовательные стандарты»</w:t>
      </w:r>
    </w:p>
    <w:p w:rsidR="00AE7C20" w:rsidRPr="00AE7C20" w:rsidRDefault="00AE7C20" w:rsidP="00CC22B1">
      <w:pPr>
        <w:pStyle w:val="a6"/>
        <w:numPr>
          <w:ilvl w:val="0"/>
          <w:numId w:val="11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C20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департамента образования Администрации Владимирской области от 25.07.2007 года № 528 «Об утверждении регионального базисного учебного плана для образовательных учреждений Владимирской области, реализующи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программы общего образования»</w:t>
      </w:r>
    </w:p>
    <w:p w:rsidR="00D15011" w:rsidRPr="00D15011" w:rsidRDefault="00D15011" w:rsidP="00CC22B1">
      <w:pPr>
        <w:pStyle w:val="a6"/>
        <w:numPr>
          <w:ilvl w:val="0"/>
          <w:numId w:val="11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1501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программы. </w:t>
      </w:r>
      <w:r w:rsidR="00AB11FE">
        <w:fldChar w:fldCharType="begin"/>
      </w:r>
      <w:r w:rsidR="00AB11FE">
        <w:instrText xml:space="preserve"> HYPERLINK "https://clck.ru/FYfXP" </w:instrText>
      </w:r>
      <w:r w:rsidR="00AB11FE">
        <w:fldChar w:fldCharType="separate"/>
      </w:r>
      <w:r w:rsidRPr="00D15011">
        <w:rPr>
          <w:rStyle w:val="a4"/>
          <w:rFonts w:ascii="Times New Roman" w:eastAsia="Times New Roman" w:hAnsi="Times New Roman" w:cs="Times New Roman"/>
          <w:bCs/>
          <w:sz w:val="28"/>
          <w:szCs w:val="28"/>
        </w:rPr>
        <w:t>https://clck.ru/FYfXP</w:t>
      </w:r>
      <w:r w:rsidR="00AB11FE">
        <w:rPr>
          <w:rStyle w:val="a4"/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D15011" w:rsidRPr="00D15011" w:rsidRDefault="001E0844" w:rsidP="00CC22B1">
      <w:pPr>
        <w:pStyle w:val="a6"/>
        <w:numPr>
          <w:ilvl w:val="0"/>
          <w:numId w:val="11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011">
        <w:rPr>
          <w:rFonts w:ascii="Times New Roman" w:eastAsia="Times New Roman" w:hAnsi="Times New Roman" w:cs="Times New Roman"/>
          <w:sz w:val="28"/>
          <w:szCs w:val="28"/>
        </w:rPr>
        <w:t xml:space="preserve">Указ  Президента  Российской  Федерации  от  07.05.2018  г.  №  204        «О  национальных  целях  и  стратегических  задачах  развития  Российской  Федерации  на  период  до  2024  года»  </w:t>
      </w:r>
      <w:hyperlink r:id="rId15" w:history="1">
        <w:r w:rsidRPr="00D150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http://www.kremlin.ru/acts/bank/43027</w:t>
        </w:r>
      </w:hyperlink>
      <w:r w:rsidRPr="00D15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5011" w:rsidRPr="00D15011" w:rsidRDefault="00D15011" w:rsidP="00CC22B1">
      <w:pPr>
        <w:pStyle w:val="a6"/>
        <w:numPr>
          <w:ilvl w:val="0"/>
          <w:numId w:val="11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844" w:rsidRPr="00D15011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образования и науки РФ от 04.10. 2010 г. №986 «Об утверждении  федеральных      требований     к   образовательным      учреждениям      в   части   минимальной  оснащённости  учебного процесса и оборудования учебных помещений». </w:t>
      </w:r>
    </w:p>
    <w:p w:rsidR="00D15011" w:rsidRPr="00D15011" w:rsidRDefault="00D15011" w:rsidP="00CC22B1">
      <w:pPr>
        <w:pStyle w:val="a6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011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06.04.2006 г. № 325 «О мерах государственной поддержки талантливой молодёжи» (с изменениями и дополнениями) // </w:t>
      </w:r>
      <w:hyperlink r:id="rId16" w:history="1">
        <w:r w:rsidRPr="006800D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http://www.kremlin.ru/acts/bank/23636</w:t>
        </w:r>
      </w:hyperlink>
    </w:p>
    <w:p w:rsidR="001E0844" w:rsidRPr="00D15011" w:rsidRDefault="001E0844" w:rsidP="00D15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01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ресурсы интернет</w:t>
      </w:r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Официальный сайт Министерства образования и науки РФ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hyperlink r:id="rId17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http://минобрнауки.рф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Официальный сайт Федеральной службы по надзору в сфере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образования и науки </w:t>
      </w:r>
      <w:hyperlink r:id="rId18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http://obrnadzor.gov.ru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Официальный сайт ФГБНУ «Федеральный институт педагогических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измерений» </w:t>
      </w:r>
      <w:hyperlink r:id="rId19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http://www.fipi.ru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4. Единое окно доступа к образовательным ресурсам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hyperlink r:id="rId20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http://window.edu.ru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Единая коллекция цифровых образовательных ресурсов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hyperlink r:id="rId21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http://schoolcollection.edu.ru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Интернет-портал «Исследовательская деятельность школьников»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hyperlink r:id="rId22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http://www.researcher.ru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 Сеть творческих учителей </w:t>
      </w:r>
      <w:hyperlink r:id="rId23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http://www.it-n.ru/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Сайт издательства «Макмиллан» </w:t>
      </w:r>
      <w:hyperlink r:id="rId24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http://www.macmillan.ru/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 Федеральный портал «Российское образование» </w:t>
      </w:r>
      <w:hyperlink r:id="rId25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http://www.edu.ru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10. </w:t>
      </w:r>
      <w:proofErr w:type="gramStart"/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Сайт общественной экспертиза нормативных документов в области</w:t>
      </w: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образования </w:t>
      </w:r>
      <w:hyperlink r:id="rId26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http://edu.crowdexpert.ru</w:t>
        </w:r>
      </w:hyperlink>
      <w:proofErr w:type="gramEnd"/>
    </w:p>
    <w:p w:rsidR="001E0844" w:rsidRPr="001E0844" w:rsidRDefault="00D15011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 </w:t>
      </w:r>
      <w:r w:rsidR="001E0844"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Государственный реестр примерных основных образовательных</w:t>
      </w:r>
      <w:r w:rsidR="001E0844"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программ </w:t>
      </w:r>
      <w:hyperlink r:id="rId27" w:history="1">
        <w:r w:rsidR="001E0844"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http://fgosreestr.ru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12. Федеральный перечень учебников </w:t>
      </w:r>
      <w:hyperlink r:id="rId28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http://фпу.рф/</w:t>
        </w:r>
      </w:hyperlink>
    </w:p>
    <w:p w:rsidR="00AE7C20" w:rsidRPr="000F21A4" w:rsidRDefault="00AE7C20" w:rsidP="00AE7C20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13. </w:t>
      </w:r>
      <w:r w:rsidRPr="000F21A4">
        <w:rPr>
          <w:rFonts w:ascii="Times New Roman" w:eastAsia="Times New Roman" w:hAnsi="Times New Roman" w:cs="Arial"/>
          <w:sz w:val="28"/>
          <w:szCs w:val="20"/>
        </w:rPr>
        <w:t xml:space="preserve">Большая советская энциклопедия. Современный толковый словарь, БСЭ. 2003. Сайт Slovar.cc[электронный ресурс]. Режим доступа: </w:t>
      </w:r>
      <w:hyperlink r:id="rId29" w:history="1">
        <w:r w:rsidRPr="000F21A4">
          <w:rPr>
            <w:rFonts w:ascii="Times New Roman" w:eastAsia="Times New Roman" w:hAnsi="Times New Roman" w:cs="Arial"/>
            <w:color w:val="0066CC"/>
            <w:sz w:val="28"/>
            <w:szCs w:val="20"/>
            <w:u w:val="single"/>
          </w:rPr>
          <w:t>http://slovar.cc/rus/bse/513261 .</w:t>
        </w:r>
        <w:proofErr w:type="spellStart"/>
        <w:r w:rsidRPr="000F21A4">
          <w:rPr>
            <w:rFonts w:ascii="Times New Roman" w:eastAsia="Times New Roman" w:hAnsi="Times New Roman" w:cs="Arial"/>
            <w:color w:val="0066CC"/>
            <w:sz w:val="28"/>
            <w:szCs w:val="20"/>
            <w:u w:val="single"/>
          </w:rPr>
          <w:t>html</w:t>
        </w:r>
        <w:proofErr w:type="spellEnd"/>
      </w:hyperlink>
    </w:p>
    <w:p w:rsidR="00AE7C20" w:rsidRPr="000F21A4" w:rsidRDefault="00AE7C20" w:rsidP="00AE7C20">
      <w:pPr>
        <w:spacing w:after="0" w:line="17" w:lineRule="exact"/>
        <w:rPr>
          <w:rFonts w:ascii="Times New Roman" w:eastAsia="Times New Roman" w:hAnsi="Times New Roman" w:cs="Arial"/>
          <w:color w:val="0066CC"/>
          <w:sz w:val="28"/>
          <w:szCs w:val="20"/>
          <w:u w:val="single"/>
        </w:rPr>
      </w:pPr>
    </w:p>
    <w:p w:rsidR="00AE7C20" w:rsidRPr="00AE7C20" w:rsidRDefault="00AE7C20" w:rsidP="00AE7C20">
      <w:pPr>
        <w:tabs>
          <w:tab w:val="left" w:pos="1016"/>
        </w:tabs>
        <w:spacing w:after="0" w:line="236" w:lineRule="auto"/>
        <w:ind w:right="20"/>
        <w:jc w:val="both"/>
        <w:rPr>
          <w:rFonts w:ascii="Times New Roman" w:eastAsia="Times New Roman" w:hAnsi="Times New Roman" w:cs="Arial"/>
          <w:color w:val="0066CC"/>
          <w:sz w:val="28"/>
          <w:szCs w:val="20"/>
          <w:u w:val="single"/>
        </w:rPr>
      </w:pPr>
      <w:r>
        <w:rPr>
          <w:rFonts w:ascii="Times New Roman" w:eastAsia="Times New Roman" w:hAnsi="Times New Roman" w:cs="Arial"/>
          <w:sz w:val="28"/>
          <w:szCs w:val="20"/>
        </w:rPr>
        <w:t>14.</w:t>
      </w:r>
      <w:r w:rsidRPr="00AE7C20">
        <w:rPr>
          <w:rFonts w:ascii="Times New Roman" w:eastAsia="Times New Roman" w:hAnsi="Times New Roman" w:cs="Arial"/>
          <w:sz w:val="28"/>
          <w:szCs w:val="20"/>
        </w:rPr>
        <w:t xml:space="preserve">Костик, И.В. Проектная деятельность на уроках изобразительного искусства. Из опыта работы. [Электронный ресурс]. Режим доступа: </w:t>
      </w:r>
      <w:hyperlink r:id="rId30" w:history="1">
        <w:r w:rsidRPr="00AE7C20">
          <w:rPr>
            <w:rFonts w:ascii="Times New Roman" w:eastAsia="Times New Roman" w:hAnsi="Times New Roman" w:cs="Arial"/>
            <w:color w:val="0066CC"/>
            <w:sz w:val="28"/>
            <w:szCs w:val="20"/>
            <w:u w:val="single"/>
          </w:rPr>
          <w:t>http://komiedu.ru/communities/iskusstvo/metod-bank/</w:t>
        </w:r>
      </w:hyperlink>
    </w:p>
    <w:p w:rsidR="00AE7C20" w:rsidRPr="000F21A4" w:rsidRDefault="00AE7C20" w:rsidP="00AE7C20">
      <w:pPr>
        <w:spacing w:after="0" w:line="14" w:lineRule="exact"/>
        <w:rPr>
          <w:rFonts w:ascii="Times New Roman" w:eastAsia="Times New Roman" w:hAnsi="Times New Roman" w:cs="Arial"/>
          <w:color w:val="0066CC"/>
          <w:sz w:val="28"/>
          <w:szCs w:val="20"/>
          <w:u w:val="single"/>
        </w:rPr>
      </w:pPr>
    </w:p>
    <w:p w:rsidR="00AE7C20" w:rsidRPr="000F21A4" w:rsidRDefault="00AE7C20" w:rsidP="00AE7C20">
      <w:pPr>
        <w:tabs>
          <w:tab w:val="left" w:pos="1020"/>
        </w:tabs>
        <w:spacing w:after="0" w:line="234" w:lineRule="auto"/>
        <w:ind w:left="7" w:right="20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15.</w:t>
      </w:r>
      <w:r w:rsidRPr="000F21A4">
        <w:rPr>
          <w:rFonts w:ascii="Times New Roman" w:eastAsia="Times New Roman" w:hAnsi="Times New Roman" w:cs="Arial"/>
          <w:sz w:val="28"/>
          <w:szCs w:val="20"/>
        </w:rPr>
        <w:t xml:space="preserve">Культура и культурология. Справочник. [Электронный ресурс]. Режим доступа: </w:t>
      </w:r>
      <w:hyperlink r:id="rId31" w:history="1">
        <w:r w:rsidRPr="000F21A4">
          <w:rPr>
            <w:rFonts w:ascii="Times New Roman" w:eastAsia="Times New Roman" w:hAnsi="Times New Roman" w:cs="Arial"/>
            <w:color w:val="0066CC"/>
            <w:sz w:val="28"/>
            <w:szCs w:val="20"/>
            <w:u w:val="single"/>
          </w:rPr>
          <w:t>http://www.artap.ru/cult/iart p.htm</w:t>
        </w:r>
      </w:hyperlink>
    </w:p>
    <w:p w:rsidR="00AE7C20" w:rsidRPr="000F21A4" w:rsidRDefault="00AE7C20" w:rsidP="00AE7C20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</w:rPr>
      </w:pPr>
    </w:p>
    <w:p w:rsidR="00AE7C20" w:rsidRPr="000F21A4" w:rsidRDefault="00AE7C20" w:rsidP="00AE7C20">
      <w:pPr>
        <w:tabs>
          <w:tab w:val="left" w:pos="1020"/>
        </w:tabs>
        <w:spacing w:after="0" w:line="237" w:lineRule="auto"/>
        <w:ind w:left="7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16.</w:t>
      </w:r>
      <w:r w:rsidRPr="000F21A4">
        <w:rPr>
          <w:rFonts w:ascii="Times New Roman" w:eastAsia="Times New Roman" w:hAnsi="Times New Roman" w:cs="Arial"/>
          <w:sz w:val="28"/>
          <w:szCs w:val="20"/>
        </w:rPr>
        <w:t xml:space="preserve">Максименко, О.А. Вглядываясь в человека. Портрет современника. Урок для 6 класса, МОУ «СОШ № 8» г. Инта. [Электронный ресурс]. Режим доступа: </w:t>
      </w:r>
      <w:hyperlink r:id="rId32" w:history="1">
        <w:r w:rsidRPr="000F21A4">
          <w:rPr>
            <w:rFonts w:ascii="Times New Roman" w:eastAsia="Times New Roman" w:hAnsi="Times New Roman" w:cs="Arial"/>
            <w:color w:val="0066CC"/>
            <w:sz w:val="28"/>
            <w:szCs w:val="20"/>
            <w:u w:val="single"/>
          </w:rPr>
          <w:t>http://komiedu.ru/konkurs/art/index.php</w:t>
        </w:r>
      </w:hyperlink>
    </w:p>
    <w:p w:rsidR="00AE7C20" w:rsidRPr="000F21A4" w:rsidRDefault="00AE7C20" w:rsidP="00AE7C20">
      <w:pPr>
        <w:spacing w:after="0" w:line="13" w:lineRule="exact"/>
        <w:rPr>
          <w:rFonts w:ascii="Times New Roman" w:eastAsia="Times New Roman" w:hAnsi="Times New Roman" w:cs="Arial"/>
          <w:sz w:val="28"/>
          <w:szCs w:val="20"/>
        </w:rPr>
      </w:pPr>
    </w:p>
    <w:p w:rsidR="00AE7C20" w:rsidRPr="000F21A4" w:rsidRDefault="00AE7C20" w:rsidP="00AE7C20">
      <w:pPr>
        <w:tabs>
          <w:tab w:val="left" w:pos="1020"/>
        </w:tabs>
        <w:spacing w:after="0" w:line="236" w:lineRule="auto"/>
        <w:jc w:val="both"/>
        <w:rPr>
          <w:rFonts w:ascii="Times New Roman" w:eastAsia="Times New Roman" w:hAnsi="Times New Roman" w:cs="Arial"/>
          <w:color w:val="0066CC"/>
          <w:sz w:val="28"/>
          <w:szCs w:val="20"/>
          <w:u w:val="single"/>
        </w:rPr>
      </w:pPr>
      <w:r>
        <w:rPr>
          <w:rFonts w:ascii="Times New Roman" w:eastAsia="Times New Roman" w:hAnsi="Times New Roman" w:cs="Arial"/>
          <w:sz w:val="28"/>
          <w:szCs w:val="20"/>
        </w:rPr>
        <w:t>17.</w:t>
      </w:r>
      <w:r w:rsidRPr="000F21A4">
        <w:rPr>
          <w:rFonts w:ascii="Times New Roman" w:eastAsia="Times New Roman" w:hAnsi="Times New Roman" w:cs="Arial"/>
          <w:sz w:val="28"/>
          <w:szCs w:val="20"/>
        </w:rPr>
        <w:t xml:space="preserve">Пидкассистый, П.И. Педагогика. Учебник. 2006 Электронный ресурс. Режим доступа: </w:t>
      </w:r>
      <w:hyperlink r:id="rId33" w:history="1">
        <w:r w:rsidRPr="000F21A4">
          <w:rPr>
            <w:rFonts w:ascii="Times New Roman" w:eastAsia="Times New Roman" w:hAnsi="Times New Roman" w:cs="Arial"/>
            <w:color w:val="0066CC"/>
            <w:sz w:val="28"/>
            <w:szCs w:val="20"/>
            <w:u w:val="single"/>
          </w:rPr>
          <w:t>http://nashol.com/2012091266967/pedagogika-uchebnik-pidkasistii-</w:t>
        </w:r>
      </w:hyperlink>
      <w:hyperlink r:id="rId34" w:history="1">
        <w:r w:rsidRPr="000F21A4">
          <w:rPr>
            <w:rFonts w:ascii="Times New Roman" w:eastAsia="Times New Roman" w:hAnsi="Times New Roman" w:cs="Arial"/>
            <w:color w:val="0066CC"/>
            <w:sz w:val="28"/>
            <w:szCs w:val="20"/>
            <w:u w:val="single"/>
          </w:rPr>
          <w:t>p-i-2006.html</w:t>
        </w:r>
      </w:hyperlink>
    </w:p>
    <w:p w:rsidR="00AE7C20" w:rsidRPr="000F21A4" w:rsidRDefault="00AE7C20" w:rsidP="00AE7C20">
      <w:pPr>
        <w:spacing w:after="0" w:line="275" w:lineRule="exact"/>
        <w:rPr>
          <w:rFonts w:ascii="Times New Roman" w:eastAsia="Times New Roman" w:hAnsi="Times New Roman" w:cs="Arial"/>
          <w:b/>
          <w:szCs w:val="20"/>
        </w:rPr>
      </w:pPr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Официальные сайты (порталы) издательств учебной и методической литературы</w:t>
      </w:r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Издательство «Просвещение» </w:t>
      </w:r>
      <w:hyperlink r:id="rId35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http://www.prosv.ru/</w:t>
        </w:r>
      </w:hyperlink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Издательство «</w:t>
      </w:r>
      <w:proofErr w:type="spellStart"/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Вентана</w:t>
      </w:r>
      <w:proofErr w:type="spellEnd"/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-Граф» </w:t>
      </w:r>
      <w:hyperlink r:id="rId36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http://www.vgf.ru/</w:t>
        </w:r>
      </w:hyperlink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Издательство «Дрофа» </w:t>
      </w:r>
      <w:hyperlink r:id="rId37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http://www.drofa.ru/</w:t>
        </w:r>
      </w:hyperlink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Издательство «Мнемозина» </w:t>
      </w:r>
      <w:hyperlink r:id="rId38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http://www.mnemozina.ru/</w:t>
        </w:r>
      </w:hyperlink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Издательство «Академия» </w:t>
      </w:r>
      <w:hyperlink r:id="rId39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http://www.academia-moscow.ru/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Издательство «</w:t>
      </w:r>
      <w:proofErr w:type="spellStart"/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Владос</w:t>
      </w:r>
      <w:proofErr w:type="spellEnd"/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</w:t>
      </w:r>
      <w:hyperlink r:id="rId40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http://www.vlados.ru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Издательство «Вита-Пресс» </w:t>
      </w:r>
      <w:hyperlink r:id="rId41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http://www.vita-press.ru</w:t>
        </w:r>
      </w:hyperlink>
    </w:p>
    <w:p w:rsidR="001E0844" w:rsidRPr="001E0844" w:rsidRDefault="001E0844" w:rsidP="001E084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Издательство «Русское Слово» </w:t>
      </w:r>
      <w:hyperlink r:id="rId42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http://www.russkoe-slovo.ru/</w:t>
        </w:r>
      </w:hyperlink>
    </w:p>
    <w:p w:rsidR="000F21A4" w:rsidRDefault="001E0844" w:rsidP="000F21A4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 w:rsidRPr="001E08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 Издательство «Первое сентября» </w:t>
      </w:r>
      <w:hyperlink r:id="rId43" w:history="1">
        <w:r w:rsidRPr="001E0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http://1september.ru</w:t>
        </w:r>
      </w:hyperlink>
    </w:p>
    <w:p w:rsidR="00AE7C20" w:rsidRDefault="00AE7C20" w:rsidP="00534E7F">
      <w:pPr>
        <w:spacing w:after="0" w:line="0" w:lineRule="atLeast"/>
        <w:ind w:left="2527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0F21A4" w:rsidRPr="000F21A4" w:rsidRDefault="000F21A4" w:rsidP="00AE7C20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0F21A4">
        <w:rPr>
          <w:rFonts w:ascii="Times New Roman" w:eastAsia="Times New Roman" w:hAnsi="Times New Roman" w:cs="Arial"/>
          <w:b/>
          <w:sz w:val="28"/>
          <w:szCs w:val="28"/>
        </w:rPr>
        <w:t xml:space="preserve">Список </w:t>
      </w:r>
      <w:r w:rsidRPr="00534E7F">
        <w:rPr>
          <w:rFonts w:ascii="Times New Roman" w:eastAsia="Times New Roman" w:hAnsi="Times New Roman" w:cs="Arial"/>
          <w:b/>
          <w:sz w:val="28"/>
          <w:szCs w:val="28"/>
        </w:rPr>
        <w:t>методической литературы</w:t>
      </w:r>
    </w:p>
    <w:p w:rsidR="000F21A4" w:rsidRPr="000F21A4" w:rsidRDefault="000F21A4" w:rsidP="00534E7F">
      <w:pPr>
        <w:spacing w:after="0" w:line="9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39"/>
      <w:bookmarkEnd w:id="1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России: учебное издание / А. Я. Данилюк, А. М. Кондаков, </w:t>
      </w:r>
      <w:r w:rsidRPr="00AE7C20">
        <w:rPr>
          <w:rFonts w:ascii="Times New Roman" w:eastAsia="Times New Roman" w:hAnsi="Times New Roman" w:cs="Times New Roman"/>
          <w:sz w:val="28"/>
          <w:szCs w:val="28"/>
        </w:rPr>
        <w:lastRenderedPageBreak/>
        <w:t>В. А. Тишков. – М.</w:t>
      </w:r>
      <w:proofErr w:type="gramStart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2010. – (Стандарты второго поколения). </w:t>
      </w: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(№ 1\15);</w:t>
      </w: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Примерные программы по учебным предметам. Начальная школа. В 2 ч. Ч. 2. – 4-е изд., </w:t>
      </w:r>
      <w:proofErr w:type="spellStart"/>
      <w:r w:rsidRPr="00AE7C20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. – М.: Просвещение, 2011. – 231 </w:t>
      </w:r>
      <w:proofErr w:type="gramStart"/>
      <w:r w:rsidRPr="00AE7C2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E7C20">
        <w:rPr>
          <w:rFonts w:ascii="Times New Roman" w:eastAsia="Times New Roman" w:hAnsi="Times New Roman" w:cs="Times New Roman"/>
          <w:sz w:val="28"/>
          <w:szCs w:val="28"/>
        </w:rPr>
        <w:t>. – (Стандарты второго поколения).</w:t>
      </w: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>Примерные программы по учебным предметам. Изобразительное искусство, 5 – 7 классы. Музыка, 5 – 7 классы. Искусство 8 – 9 классы – М.: Просвещение, 2011. – 176с. – (Стандарты второго поколения)</w:t>
      </w: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искусство. Рабочие программы. Предметная линия учебников. Т.Я. </w:t>
      </w:r>
      <w:proofErr w:type="spellStart"/>
      <w:r w:rsidRPr="00AE7C20">
        <w:rPr>
          <w:rFonts w:ascii="Times New Roman" w:eastAsia="Times New Roman" w:hAnsi="Times New Roman" w:cs="Times New Roman"/>
          <w:sz w:val="28"/>
          <w:szCs w:val="28"/>
        </w:rPr>
        <w:t>Шпикаловой</w:t>
      </w:r>
      <w:proofErr w:type="spellEnd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, Л.В. Ершовой. 1-4 классы /Под ред. Т.Я. </w:t>
      </w:r>
      <w:proofErr w:type="spellStart"/>
      <w:r w:rsidRPr="00AE7C20">
        <w:rPr>
          <w:rFonts w:ascii="Times New Roman" w:eastAsia="Times New Roman" w:hAnsi="Times New Roman" w:cs="Times New Roman"/>
          <w:sz w:val="28"/>
          <w:szCs w:val="28"/>
        </w:rPr>
        <w:t>Шпикаловой</w:t>
      </w:r>
      <w:proofErr w:type="spellEnd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 2014. - 192с.</w:t>
      </w: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ред. Т.Я. </w:t>
      </w:r>
      <w:proofErr w:type="spellStart"/>
      <w:r w:rsidRPr="00AE7C20">
        <w:rPr>
          <w:rFonts w:ascii="Times New Roman" w:eastAsia="Times New Roman" w:hAnsi="Times New Roman" w:cs="Times New Roman"/>
          <w:sz w:val="28"/>
          <w:szCs w:val="28"/>
        </w:rPr>
        <w:t>Шпикаловой</w:t>
      </w:r>
      <w:proofErr w:type="spellEnd"/>
      <w:r w:rsidRPr="00AE7C20">
        <w:rPr>
          <w:rFonts w:ascii="Times New Roman" w:eastAsia="Times New Roman" w:hAnsi="Times New Roman" w:cs="Times New Roman"/>
          <w:sz w:val="28"/>
          <w:szCs w:val="28"/>
        </w:rPr>
        <w:t>.  5-8  классы. 2014. - 160с.</w:t>
      </w: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ред. Б.М. </w:t>
      </w:r>
      <w:proofErr w:type="spellStart"/>
      <w:r w:rsidRPr="00AE7C20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AE7C20">
        <w:rPr>
          <w:rFonts w:ascii="Times New Roman" w:eastAsia="Times New Roman" w:hAnsi="Times New Roman" w:cs="Times New Roman"/>
          <w:sz w:val="28"/>
          <w:szCs w:val="28"/>
        </w:rPr>
        <w:t>. 1-4 классы.  2014. - 128с.</w:t>
      </w: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ред. Б.М. </w:t>
      </w:r>
      <w:proofErr w:type="spellStart"/>
      <w:r w:rsidRPr="00AE7C20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AE7C20">
        <w:rPr>
          <w:rFonts w:ascii="Times New Roman" w:eastAsia="Times New Roman" w:hAnsi="Times New Roman" w:cs="Times New Roman"/>
          <w:sz w:val="28"/>
          <w:szCs w:val="28"/>
        </w:rPr>
        <w:t>. 5-9  классы.  2014. - 176с.</w:t>
      </w: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</w:t>
      </w:r>
      <w:proofErr w:type="gramStart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  /П</w:t>
      </w:r>
      <w:proofErr w:type="gramEnd"/>
      <w:r w:rsidRPr="00AE7C20">
        <w:rPr>
          <w:rFonts w:ascii="Times New Roman" w:eastAsia="Times New Roman" w:hAnsi="Times New Roman" w:cs="Times New Roman"/>
          <w:sz w:val="28"/>
          <w:szCs w:val="28"/>
        </w:rPr>
        <w:t>од ред. В.А. Горского.- 112с.</w:t>
      </w: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>Искусство. Планируемые результаты. Система заданий. 8-9 классы: пособие для учителя общеобразовательных учреждений. /Под ред. Г.С. Ковалёвой, О.Б. Логиновой. М.: Просвещение, 2013 -77с.</w:t>
      </w:r>
    </w:p>
    <w:p w:rsidR="00AE7C20" w:rsidRPr="00AE7C20" w:rsidRDefault="00AE7C20" w:rsidP="00AE7C20">
      <w:pPr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>Методическое пособие</w:t>
      </w:r>
      <w:proofErr w:type="gramStart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составлению рабочих программ. Искусство</w:t>
      </w:r>
      <w:proofErr w:type="gramStart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Изобразительное искусство. Музыка. Искусство. 5 – 9 классы. – 3-е изд., </w:t>
      </w:r>
      <w:proofErr w:type="spellStart"/>
      <w:r w:rsidRPr="00AE7C20">
        <w:rPr>
          <w:rFonts w:ascii="Times New Roman" w:eastAsia="Times New Roman" w:hAnsi="Times New Roman" w:cs="Times New Roman"/>
          <w:sz w:val="28"/>
          <w:szCs w:val="28"/>
        </w:rPr>
        <w:t>пересмтр</w:t>
      </w:r>
      <w:proofErr w:type="spellEnd"/>
      <w:r w:rsidRPr="00AE7C20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 Дрофа, 2014. – 348с.</w:t>
      </w:r>
    </w:p>
    <w:p w:rsidR="00AE7C20" w:rsidRPr="00AE7C20" w:rsidRDefault="00AE7C20" w:rsidP="00AE7C20">
      <w:pPr>
        <w:pStyle w:val="a6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 xml:space="preserve">Стандарт по изобразительному искусству//Вестник образования России, 2004. – №12; 13; </w:t>
      </w:r>
    </w:p>
    <w:p w:rsidR="00AE7C20" w:rsidRDefault="00AE7C20" w:rsidP="00AE7C2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20">
        <w:rPr>
          <w:rFonts w:ascii="Times New Roman" w:eastAsia="Times New Roman" w:hAnsi="Times New Roman" w:cs="Times New Roman"/>
          <w:sz w:val="28"/>
          <w:szCs w:val="28"/>
        </w:rPr>
        <w:t>Сборник нормативных документов. Искусство /сост. Э.Д. Днепров и др. - М.: Дрофа, 2004.</w:t>
      </w:r>
    </w:p>
    <w:p w:rsidR="00B10738" w:rsidRDefault="00B10738" w:rsidP="00B10738">
      <w:pPr>
        <w:tabs>
          <w:tab w:val="left" w:pos="851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011" w:rsidRPr="00D15011" w:rsidRDefault="00D15011" w:rsidP="00B54F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150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2.Особенности преподавания учебных предметов</w:t>
      </w:r>
    </w:p>
    <w:p w:rsidR="00D15011" w:rsidRDefault="00D15011" w:rsidP="00B54F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150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«Изобразительное искусство», «Мировая художественная культура», «Черчение» в 2019-2020 учебном году</w:t>
      </w:r>
    </w:p>
    <w:p w:rsidR="00D15011" w:rsidRDefault="00D15011" w:rsidP="00D150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15011" w:rsidRPr="0073428A" w:rsidRDefault="006B7A73" w:rsidP="0073428A">
      <w:pPr>
        <w:pStyle w:val="a6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Освоение обучающимися федерального  государственного стандарт</w:t>
      </w:r>
      <w:proofErr w:type="gramStart"/>
      <w:r w:rsidRPr="007342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 ООО</w:t>
      </w:r>
      <w:proofErr w:type="gramEnd"/>
      <w:r w:rsidRPr="007342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15011" w:rsidRPr="007342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«Изобразительное искусство»</w:t>
      </w:r>
    </w:p>
    <w:p w:rsidR="00A51139" w:rsidRDefault="00C74C22" w:rsidP="00A51139">
      <w:pPr>
        <w:numPr>
          <w:ilvl w:val="0"/>
          <w:numId w:val="15"/>
        </w:numPr>
        <w:tabs>
          <w:tab w:val="left" w:pos="1049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74C22">
        <w:rPr>
          <w:rFonts w:ascii="Times New Roman" w:eastAsia="Times New Roman" w:hAnsi="Times New Roman" w:cs="Arial"/>
          <w:sz w:val="28"/>
          <w:szCs w:val="28"/>
        </w:rPr>
        <w:t xml:space="preserve">рамках обучения предмета «Изобразительное искусство» происходит процесс художественного познания мира учащимися на </w:t>
      </w:r>
      <w:proofErr w:type="gramStart"/>
      <w:r w:rsidRPr="00C74C22">
        <w:rPr>
          <w:rFonts w:ascii="Times New Roman" w:eastAsia="Times New Roman" w:hAnsi="Times New Roman" w:cs="Arial"/>
          <w:sz w:val="28"/>
          <w:szCs w:val="28"/>
        </w:rPr>
        <w:t>практическом</w:t>
      </w:r>
      <w:proofErr w:type="gramEnd"/>
      <w:r w:rsidRPr="00C74C2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A51139" w:rsidRPr="00A51139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C74C22">
        <w:rPr>
          <w:rFonts w:ascii="Times New Roman" w:eastAsia="Times New Roman" w:hAnsi="Times New Roman" w:cs="Arial"/>
          <w:sz w:val="28"/>
          <w:szCs w:val="28"/>
        </w:rPr>
        <w:t>творческом</w:t>
      </w:r>
      <w:r w:rsid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sz w:val="28"/>
          <w:szCs w:val="28"/>
        </w:rPr>
        <w:t>уровнях. «Искусство» как художественное освоение действительности во все периоды истории являлось неотъемлемой стороной</w:t>
      </w:r>
      <w:r w:rsidR="00A51139" w:rsidRP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sz w:val="28"/>
          <w:szCs w:val="28"/>
        </w:rPr>
        <w:t xml:space="preserve">человеческой культуры, человеческого способа познания мира. Художественное познание, наряду с научным, является одним из </w:t>
      </w:r>
      <w:r w:rsidRPr="00C74C22">
        <w:rPr>
          <w:rFonts w:ascii="Times New Roman" w:eastAsia="Times New Roman" w:hAnsi="Times New Roman" w:cs="Arial"/>
          <w:sz w:val="28"/>
          <w:szCs w:val="28"/>
        </w:rPr>
        <w:lastRenderedPageBreak/>
        <w:t>основополагающих способов познания действительности.</w:t>
      </w:r>
      <w:r w:rsidR="00A51139" w:rsidRP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sz w:val="28"/>
          <w:szCs w:val="28"/>
        </w:rPr>
        <w:t>«Изобразительное искусство» как школьная дисциплина располагает такими возможностями развития личности, которые помогают обучающимся</w:t>
      </w:r>
      <w:r w:rsidR="00A51139" w:rsidRP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sz w:val="28"/>
          <w:szCs w:val="28"/>
        </w:rPr>
        <w:t xml:space="preserve">воспринимать, понимать, принимать и оценивать произведения пространственных искусств, воспитывая при этом </w:t>
      </w:r>
      <w:proofErr w:type="gramStart"/>
      <w:r w:rsidRPr="00C74C22">
        <w:rPr>
          <w:rFonts w:ascii="Times New Roman" w:eastAsia="Times New Roman" w:hAnsi="Times New Roman" w:cs="Arial"/>
          <w:sz w:val="28"/>
          <w:szCs w:val="28"/>
        </w:rPr>
        <w:t>у</w:t>
      </w:r>
      <w:proofErr w:type="gramEnd"/>
      <w:r w:rsidRPr="00C74C22">
        <w:rPr>
          <w:rFonts w:ascii="Times New Roman" w:eastAsia="Times New Roman" w:hAnsi="Times New Roman" w:cs="Arial"/>
          <w:sz w:val="28"/>
          <w:szCs w:val="28"/>
        </w:rPr>
        <w:t xml:space="preserve"> обучающихся художественный вкус и эстетическое отношение к окружающей действительности. </w:t>
      </w:r>
      <w:proofErr w:type="gramStart"/>
      <w:r w:rsidRPr="00C74C22">
        <w:rPr>
          <w:rFonts w:ascii="Times New Roman" w:eastAsia="Times New Roman" w:hAnsi="Times New Roman" w:cs="Arial"/>
          <w:i/>
          <w:sz w:val="28"/>
          <w:szCs w:val="28"/>
        </w:rPr>
        <w:t>Предметом</w:t>
      </w:r>
      <w:r w:rsidRPr="00C74C22">
        <w:rPr>
          <w:rFonts w:ascii="Times New Roman" w:eastAsia="Times New Roman" w:hAnsi="Times New Roman" w:cs="Arial"/>
          <w:sz w:val="28"/>
          <w:szCs w:val="28"/>
        </w:rPr>
        <w:t xml:space="preserve"> изучения на уроках являются пространственные (пластические) виды искусства: изобразительные (живопись, графика, скульптура, фотография) и неизобразительные (архитектура, ДПИ и художественное конструирование).</w:t>
      </w:r>
      <w:proofErr w:type="gramEnd"/>
      <w:r w:rsidRPr="00C74C22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i/>
          <w:sz w:val="28"/>
          <w:szCs w:val="28"/>
        </w:rPr>
        <w:t>Объектами деятельности обучающихся</w:t>
      </w:r>
      <w:r w:rsidRPr="00C74C22">
        <w:rPr>
          <w:rFonts w:ascii="Times New Roman" w:eastAsia="Times New Roman" w:hAnsi="Times New Roman" w:cs="Arial"/>
          <w:sz w:val="28"/>
          <w:szCs w:val="28"/>
        </w:rPr>
        <w:t xml:space="preserve"> являются процессы взаимодействия человека с миром посредством художественных ценностей и создание художественно-творческих работ.</w:t>
      </w:r>
    </w:p>
    <w:p w:rsidR="00C74C22" w:rsidRPr="00C74C22" w:rsidRDefault="00C74C22" w:rsidP="00A51139">
      <w:pPr>
        <w:tabs>
          <w:tab w:val="left" w:pos="1049"/>
        </w:tabs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C74C22">
        <w:rPr>
          <w:rFonts w:ascii="Times New Roman" w:eastAsia="Times New Roman" w:hAnsi="Times New Roman" w:cs="Arial"/>
          <w:sz w:val="28"/>
          <w:szCs w:val="28"/>
        </w:rPr>
        <w:t>Содержательную и методическую основу школьной дисциплины «Изобразительное искусство» составляют такие направления деятельности учащихся, как изучение основ художественной теории (основы изобразительной грамоты); восприятие эстетических ценностей и истории искусства через изучение методов достижения выразительности и создания</w:t>
      </w:r>
      <w:r w:rsid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sz w:val="28"/>
          <w:szCs w:val="28"/>
        </w:rPr>
        <w:t>художественного образа; самостоятельная художественно-творческая деятельность, т. е. технологические процессы создания творческой работы, художественные материалы и технические приемы.</w:t>
      </w:r>
      <w:proofErr w:type="gramEnd"/>
      <w:r w:rsidRPr="00C74C22">
        <w:rPr>
          <w:rFonts w:ascii="Times New Roman" w:eastAsia="Times New Roman" w:hAnsi="Times New Roman" w:cs="Arial"/>
          <w:sz w:val="28"/>
          <w:szCs w:val="28"/>
        </w:rPr>
        <w:t xml:space="preserve"> Таким образом, </w:t>
      </w:r>
      <w:r w:rsidRPr="00C74C22">
        <w:rPr>
          <w:rFonts w:ascii="Times New Roman" w:eastAsia="Times New Roman" w:hAnsi="Times New Roman" w:cs="Arial"/>
          <w:i/>
          <w:sz w:val="28"/>
          <w:szCs w:val="28"/>
        </w:rPr>
        <w:t>основой</w:t>
      </w:r>
      <w:r w:rsidRPr="00C74C22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i/>
          <w:sz w:val="28"/>
          <w:szCs w:val="28"/>
        </w:rPr>
        <w:t>обучения предмету является практическая деятельность, направленная на создание художественной работы</w:t>
      </w:r>
      <w:r w:rsidRPr="00C74C22">
        <w:rPr>
          <w:rFonts w:ascii="Times New Roman" w:eastAsia="Times New Roman" w:hAnsi="Times New Roman" w:cs="Arial"/>
          <w:sz w:val="28"/>
          <w:szCs w:val="28"/>
        </w:rPr>
        <w:t>.</w:t>
      </w:r>
      <w:r w:rsidRPr="00C74C22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proofErr w:type="gramStart"/>
      <w:r w:rsidRPr="00C74C22">
        <w:rPr>
          <w:rFonts w:ascii="Times New Roman" w:eastAsia="Times New Roman" w:hAnsi="Times New Roman" w:cs="Arial"/>
          <w:sz w:val="28"/>
          <w:szCs w:val="28"/>
        </w:rPr>
        <w:t>В ходе освоения технологий,</w:t>
      </w:r>
      <w:r w:rsidRPr="00C74C22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sz w:val="28"/>
          <w:szCs w:val="28"/>
        </w:rPr>
        <w:t>приемов и</w:t>
      </w:r>
      <w:r w:rsidRPr="00C74C22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sz w:val="28"/>
          <w:szCs w:val="28"/>
        </w:rPr>
        <w:t>способов создания выразительного изображения в процессе учебной деятельности у обучающихся формируются креативность мышления, способность решать нестандартные жизненные задачи.</w:t>
      </w:r>
      <w:proofErr w:type="gramEnd"/>
      <w:r w:rsidRPr="00C74C22">
        <w:rPr>
          <w:rFonts w:ascii="Times New Roman" w:eastAsia="Times New Roman" w:hAnsi="Times New Roman" w:cs="Arial"/>
          <w:sz w:val="28"/>
          <w:szCs w:val="28"/>
        </w:rPr>
        <w:t xml:space="preserve"> Творческое мышление личности востребовано современным обществом и является условием создания такой ситуации для развития обучающихся, которая способна обеспечить их </w:t>
      </w:r>
      <w:r w:rsidRPr="00C74C22">
        <w:rPr>
          <w:rFonts w:ascii="Times New Roman" w:eastAsia="Times New Roman" w:hAnsi="Times New Roman" w:cs="Arial"/>
          <w:i/>
          <w:sz w:val="28"/>
          <w:szCs w:val="28"/>
        </w:rPr>
        <w:t>социальную самоидентификацию посредством личностно значимой деятельности</w:t>
      </w:r>
      <w:r w:rsidRPr="00C74C22">
        <w:rPr>
          <w:rFonts w:ascii="Times New Roman" w:eastAsia="Times New Roman" w:hAnsi="Times New Roman" w:cs="Arial"/>
          <w:sz w:val="28"/>
          <w:szCs w:val="28"/>
        </w:rPr>
        <w:t>.</w:t>
      </w:r>
      <w:r w:rsid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C74C22" w:rsidRPr="00C74C22" w:rsidRDefault="00C74C22" w:rsidP="00A51139">
      <w:pPr>
        <w:spacing w:after="0" w:line="240" w:lineRule="auto"/>
        <w:ind w:right="20" w:firstLine="7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74C22">
        <w:rPr>
          <w:rFonts w:ascii="Times New Roman" w:eastAsia="Times New Roman" w:hAnsi="Times New Roman" w:cs="Arial"/>
          <w:sz w:val="28"/>
          <w:szCs w:val="28"/>
        </w:rPr>
        <w:t>Учебно-творческая деятельность, организуемая на уроках изобразительного искусства, представляет собой сложный педагогический процесс, целью которого является формирование у учащихся комплекса</w:t>
      </w:r>
      <w:bookmarkStart w:id="2" w:name="page4"/>
      <w:bookmarkEnd w:id="2"/>
      <w:r w:rsid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sz w:val="28"/>
          <w:szCs w:val="28"/>
        </w:rPr>
        <w:t xml:space="preserve">понятий, оценок, суждений, отношений, связанных с восприятием произведений пространственных искусств. Представление учащегося о мире реализуется в продуктах его творческой деятельности (рисунках, эскизах, этюдах, моделях, конструкциях). Создание творческой работы предполагает сочетание процессов логического мышления с образным представлением, художественного восприятия объектов окружающего мира с их анализом, что в комплексе создает предпосылки к гармоническому развитию личности. Таким образом, </w:t>
      </w:r>
      <w:r w:rsidRPr="00C74C22">
        <w:rPr>
          <w:rFonts w:ascii="Times New Roman" w:eastAsia="Times New Roman" w:hAnsi="Times New Roman" w:cs="Arial"/>
          <w:i/>
          <w:sz w:val="28"/>
          <w:szCs w:val="28"/>
        </w:rPr>
        <w:t>уроки изобразительного искусства в общеобразовательной школе</w:t>
      </w:r>
      <w:r w:rsidRPr="00C74C22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i/>
          <w:sz w:val="28"/>
          <w:szCs w:val="28"/>
        </w:rPr>
        <w:t>представляют собой необходимую образовательную область для получения</w:t>
      </w:r>
      <w:r w:rsidR="00A51139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i/>
          <w:sz w:val="28"/>
          <w:szCs w:val="28"/>
        </w:rPr>
        <w:t>полноценного образования средствами художественно-творческой деятельности</w:t>
      </w:r>
      <w:r w:rsidRPr="00C74C22">
        <w:rPr>
          <w:rFonts w:ascii="Times New Roman" w:eastAsia="Times New Roman" w:hAnsi="Times New Roman" w:cs="Arial"/>
          <w:sz w:val="28"/>
          <w:szCs w:val="28"/>
        </w:rPr>
        <w:t>.</w:t>
      </w:r>
      <w:r w:rsid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C74C22" w:rsidRPr="00A51139" w:rsidRDefault="00C74C22" w:rsidP="00A51139">
      <w:pPr>
        <w:spacing w:after="0" w:line="240" w:lineRule="auto"/>
        <w:ind w:left="7" w:firstLine="70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74C22">
        <w:rPr>
          <w:rFonts w:ascii="Times New Roman" w:eastAsia="Times New Roman" w:hAnsi="Times New Roman" w:cs="Arial"/>
          <w:sz w:val="28"/>
          <w:szCs w:val="28"/>
        </w:rPr>
        <w:t xml:space="preserve">Содержание предмета «Изобразительное искусство» является важным условием сохранения единого культурного и образовательного пространства </w:t>
      </w:r>
      <w:r w:rsidRPr="00C74C22">
        <w:rPr>
          <w:rFonts w:ascii="Times New Roman" w:eastAsia="Times New Roman" w:hAnsi="Times New Roman" w:cs="Arial"/>
          <w:sz w:val="28"/>
          <w:szCs w:val="28"/>
        </w:rPr>
        <w:lastRenderedPageBreak/>
        <w:t>в системе основного общего образования. В ходе освоения учащимися художественных традиций, в которых воплощены высшие человеческие ценности, происходит воспитание уважения к истории культуры своего Отечества, выраженной в изобразительном искусстве, в национальных образах предметно-материальной и пространственной среды, в понимании красоты человека. Все это имеет значение для духовно-нравственного воспитания и гражданского становления современного россиянина, а также позитивного развития и консолидации современного российского общества и его интеграции в мировое сообщество.</w:t>
      </w:r>
      <w:r w:rsidRPr="00A51139">
        <w:rPr>
          <w:rFonts w:ascii="Times New Roman" w:eastAsia="Times New Roman" w:hAnsi="Times New Roman" w:cs="Arial"/>
          <w:sz w:val="28"/>
          <w:szCs w:val="28"/>
        </w:rPr>
        <w:t xml:space="preserve"> Сегодня в школьной практике преподавания предмета «Изобразительное искусство» учителями активно используются методы обучения, направленные на формирование </w:t>
      </w:r>
      <w:proofErr w:type="spellStart"/>
      <w:r w:rsidRPr="00A51139">
        <w:rPr>
          <w:rFonts w:ascii="Times New Roman" w:eastAsia="Times New Roman" w:hAnsi="Times New Roman" w:cs="Arial"/>
          <w:sz w:val="28"/>
          <w:szCs w:val="28"/>
        </w:rPr>
        <w:t>метапредметных</w:t>
      </w:r>
      <w:proofErr w:type="spellEnd"/>
      <w:r w:rsidRPr="00A51139">
        <w:rPr>
          <w:rFonts w:ascii="Times New Roman" w:eastAsia="Times New Roman" w:hAnsi="Times New Roman" w:cs="Arial"/>
          <w:sz w:val="28"/>
          <w:szCs w:val="28"/>
        </w:rPr>
        <w:t xml:space="preserve"> результатов, что сформулировано в требованиях федерального государственного образовательного стандарта (далее - ФГОС) к результатам и условиям освоения основной образовательной программы основного общего образования. В рамках современного урока</w:t>
      </w:r>
      <w:bookmarkStart w:id="3" w:name="page5"/>
      <w:bookmarkEnd w:id="3"/>
      <w:r w:rsid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sz w:val="28"/>
          <w:szCs w:val="28"/>
        </w:rPr>
        <w:t>изобразительного искусства необходимо сохранять базовую деятельность в системе практических заданий при обязательном совершенствовании условий для освоения специфических художественных технологий выполнения изображений. Одним из условий является сохранность таких видов обучающей деятельности, как рисование с натуры, по представлению, по памяти, что важно для формирования основ изобразительной грамоты.</w:t>
      </w:r>
    </w:p>
    <w:p w:rsidR="00C74C22" w:rsidRPr="00C74C22" w:rsidRDefault="00C74C22" w:rsidP="00A51139">
      <w:pPr>
        <w:spacing w:after="0" w:line="240" w:lineRule="auto"/>
        <w:ind w:left="7" w:firstLine="70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74C22">
        <w:rPr>
          <w:rFonts w:ascii="Times New Roman" w:eastAsia="Times New Roman" w:hAnsi="Times New Roman" w:cs="Arial"/>
          <w:sz w:val="28"/>
          <w:szCs w:val="28"/>
        </w:rPr>
        <w:t>Современная практика художественного оформления определяется форматом особого вида искусства («Дизайн»), который предполагает использование наиболее современных средств и методов художественного выражения и визуализации, а также компьютерной техники, специального программного обеспечения, в частности графических редакторов.</w:t>
      </w:r>
      <w:r w:rsid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C74C22" w:rsidRPr="00C74C22" w:rsidRDefault="00C74C22" w:rsidP="00A51139">
      <w:pPr>
        <w:spacing w:after="0" w:line="240" w:lineRule="auto"/>
        <w:ind w:firstLine="70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74C22">
        <w:rPr>
          <w:rFonts w:ascii="Times New Roman" w:eastAsia="Times New Roman" w:hAnsi="Times New Roman" w:cs="Arial"/>
          <w:sz w:val="28"/>
          <w:szCs w:val="28"/>
        </w:rPr>
        <w:t>Практические задания, ориентированные на создание особого художественного продукта, с возможностью большого тиражирования, ранее на уроках «Изобразительного искусства» не классифицировались и отдельным блоком не выделялись. В содержании тем по обучению основам декоративно-прикладного искусства и художественного оформления в основном решались задачами ознакомления с традиционным народным декором и стилистическими особенностями художественных промыслов посредством выполнения композиционных заданий по освоению мотивов народного орнамента и декорирования ими изделий, предметов быта и одежды.</w:t>
      </w:r>
    </w:p>
    <w:p w:rsidR="00C74C22" w:rsidRPr="00C74C22" w:rsidRDefault="00C74C22" w:rsidP="006B7A73">
      <w:pPr>
        <w:numPr>
          <w:ilvl w:val="0"/>
          <w:numId w:val="16"/>
        </w:numPr>
        <w:tabs>
          <w:tab w:val="left" w:pos="963"/>
        </w:tabs>
        <w:spacing w:after="0" w:line="240" w:lineRule="auto"/>
        <w:ind w:right="20" w:firstLine="69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74C22">
        <w:rPr>
          <w:rFonts w:ascii="Times New Roman" w:eastAsia="Times New Roman" w:hAnsi="Times New Roman" w:cs="Arial"/>
          <w:sz w:val="28"/>
          <w:szCs w:val="28"/>
        </w:rPr>
        <w:t xml:space="preserve">современную действительность прочно вошли понятия «промышленная эстетика» и «дизайн» - профессиональные направления, в которых художественное знание сочетается с инженерным расчетом. Изменилась профессиональная среда в подготовке кадров для этой отрасли, поэтому с точки зрения </w:t>
      </w:r>
      <w:proofErr w:type="spellStart"/>
      <w:r w:rsidRPr="00C74C22">
        <w:rPr>
          <w:rFonts w:ascii="Times New Roman" w:eastAsia="Times New Roman" w:hAnsi="Times New Roman" w:cs="Arial"/>
          <w:sz w:val="28"/>
          <w:szCs w:val="28"/>
        </w:rPr>
        <w:t>профориентационных</w:t>
      </w:r>
      <w:proofErr w:type="spellEnd"/>
      <w:r w:rsidRPr="00C74C22">
        <w:rPr>
          <w:rFonts w:ascii="Times New Roman" w:eastAsia="Times New Roman" w:hAnsi="Times New Roman" w:cs="Arial"/>
          <w:sz w:val="28"/>
          <w:szCs w:val="28"/>
        </w:rPr>
        <w:t xml:space="preserve"> задач образования появляется необходимость менять и вид учебной деятельности, который в полной мере мог бы отразить профессиональные компетенции дизайнера.</w:t>
      </w:r>
      <w:r w:rsidR="00A51139" w:rsidRP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A51139">
        <w:rPr>
          <w:rFonts w:ascii="Times New Roman" w:eastAsia="Times New Roman" w:hAnsi="Times New Roman" w:cs="Arial"/>
          <w:sz w:val="28"/>
          <w:szCs w:val="28"/>
        </w:rPr>
        <w:t xml:space="preserve">В </w:t>
      </w:r>
      <w:r w:rsidRPr="00C74C22">
        <w:rPr>
          <w:rFonts w:ascii="Times New Roman" w:eastAsia="Times New Roman" w:hAnsi="Times New Roman" w:cs="Arial"/>
          <w:sz w:val="28"/>
          <w:szCs w:val="28"/>
        </w:rPr>
        <w:t xml:space="preserve">связи с вышесказанным следует отделить систему практических заданий по </w:t>
      </w:r>
      <w:r w:rsidRPr="00C74C22">
        <w:rPr>
          <w:rFonts w:ascii="Times New Roman" w:eastAsia="Times New Roman" w:hAnsi="Times New Roman" w:cs="Arial"/>
          <w:sz w:val="28"/>
          <w:szCs w:val="28"/>
        </w:rPr>
        <w:lastRenderedPageBreak/>
        <w:t>проектной графике и конструированию от заданий по декоративному рисованию.</w:t>
      </w:r>
      <w:r w:rsidR="00A51139" w:rsidRP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C74C22" w:rsidRPr="00C74C22" w:rsidRDefault="00C74C22" w:rsidP="00A51139">
      <w:pPr>
        <w:spacing w:after="0" w:line="240" w:lineRule="auto"/>
        <w:ind w:firstLine="70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74C22">
        <w:rPr>
          <w:rFonts w:ascii="Times New Roman" w:eastAsia="Times New Roman" w:hAnsi="Times New Roman" w:cs="Arial"/>
          <w:sz w:val="28"/>
          <w:szCs w:val="28"/>
        </w:rPr>
        <w:t>Учебная деятельность учащихся на уроках изобразительного искусства может быть реализована за счет использования таких технологий обучения, как</w:t>
      </w:r>
      <w:r w:rsidRP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74C22">
        <w:rPr>
          <w:rFonts w:ascii="Times New Roman" w:eastAsia="Times New Roman" w:hAnsi="Times New Roman" w:cs="Arial"/>
          <w:sz w:val="28"/>
          <w:szCs w:val="28"/>
        </w:rPr>
        <w:t>исследовательская, проектная, художественно-творческая, оценочная (портфолио).</w:t>
      </w:r>
      <w:r w:rsid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A51139" w:rsidRPr="00A51139" w:rsidRDefault="00A51139" w:rsidP="00A51139">
      <w:pPr>
        <w:spacing w:after="0" w:line="240" w:lineRule="auto"/>
        <w:ind w:left="7" w:firstLine="70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1139">
        <w:rPr>
          <w:rFonts w:ascii="Times New Roman" w:eastAsia="Times New Roman" w:hAnsi="Times New Roman" w:cs="Arial"/>
          <w:sz w:val="28"/>
          <w:szCs w:val="28"/>
        </w:rPr>
        <w:t xml:space="preserve">Уроки изобразительного искусства в полной мере обладают потенциалом, обеспечивающим формирование универсальных учебных действий (далее - УУД), регламентируемых ФГОС. Встаёт вопрос о разработке подходов, обеспечивающих оптимальные способы формирования УУД на предметном содержании. Наиболее </w:t>
      </w:r>
      <w:proofErr w:type="gramStart"/>
      <w:r w:rsidRPr="00A51139">
        <w:rPr>
          <w:rFonts w:ascii="Times New Roman" w:eastAsia="Times New Roman" w:hAnsi="Times New Roman" w:cs="Arial"/>
          <w:sz w:val="28"/>
          <w:szCs w:val="28"/>
        </w:rPr>
        <w:t>оптимальными</w:t>
      </w:r>
      <w:proofErr w:type="gramEnd"/>
      <w:r w:rsidRPr="00A51139">
        <w:rPr>
          <w:rFonts w:ascii="Times New Roman" w:eastAsia="Times New Roman" w:hAnsi="Times New Roman" w:cs="Arial"/>
          <w:sz w:val="28"/>
          <w:szCs w:val="28"/>
        </w:rPr>
        <w:t xml:space="preserve"> выступают подходы к организации индивидуальной, групповой и коллективной работы, например,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A51139" w:rsidRPr="00A51139" w:rsidRDefault="00A51139" w:rsidP="00A51139">
      <w:pPr>
        <w:spacing w:after="0" w:line="240" w:lineRule="auto"/>
        <w:ind w:left="7" w:firstLine="70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1139">
        <w:rPr>
          <w:rFonts w:ascii="Times New Roman" w:eastAsia="Times New Roman" w:hAnsi="Times New Roman" w:cs="Arial"/>
          <w:sz w:val="28"/>
          <w:szCs w:val="28"/>
        </w:rPr>
        <w:t>- индивидуальная учебная деятельность может быть организована в системе заданий по проектной деятельности. Выполнение учебно-творческих и творческих заданий рассчитано на формирование индивидуа</w:t>
      </w:r>
      <w:r>
        <w:rPr>
          <w:rFonts w:ascii="Times New Roman" w:eastAsia="Times New Roman" w:hAnsi="Times New Roman" w:cs="Arial"/>
          <w:sz w:val="28"/>
          <w:szCs w:val="28"/>
        </w:rPr>
        <w:t>льных способностей обучающихся;</w:t>
      </w:r>
      <w:r w:rsidRPr="00A51139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A51139" w:rsidRDefault="00A51139" w:rsidP="00A51139">
      <w:pPr>
        <w:spacing w:after="0" w:line="240" w:lineRule="auto"/>
        <w:ind w:left="7" w:firstLine="70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1139">
        <w:rPr>
          <w:rFonts w:ascii="Times New Roman" w:eastAsia="Times New Roman" w:hAnsi="Times New Roman" w:cs="Arial"/>
          <w:sz w:val="28"/>
          <w:szCs w:val="28"/>
        </w:rPr>
        <w:t>- групповая и коллективная образовательная деятельность, направленная на создание совместного творческого продукта, может быть реализована через организацию проектной деятельности учащихся (на уроках - отдельными этапами; во внеурочной деятельности - через реализацию всей технологической цепочки учебных форм «метода проектов»).</w:t>
      </w:r>
    </w:p>
    <w:p w:rsidR="00A51139" w:rsidRDefault="00A51139" w:rsidP="00A51139">
      <w:pPr>
        <w:spacing w:after="0" w:line="240" w:lineRule="auto"/>
        <w:ind w:left="7" w:firstLine="70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1139">
        <w:rPr>
          <w:rFonts w:ascii="Times New Roman" w:eastAsia="Times New Roman" w:hAnsi="Times New Roman" w:cs="Arial"/>
          <w:sz w:val="28"/>
          <w:szCs w:val="28"/>
        </w:rPr>
        <w:t>Углубление этнокультурного содержания образования в области «Искусство» должно происходить на основе современных достижений науки и культуры.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A51139" w:rsidRPr="00A51139" w:rsidRDefault="00A51139" w:rsidP="00A51139">
      <w:pPr>
        <w:spacing w:after="0" w:line="240" w:lineRule="auto"/>
        <w:ind w:left="7" w:firstLine="70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1139">
        <w:rPr>
          <w:rFonts w:ascii="Times New Roman" w:eastAsia="Times New Roman" w:hAnsi="Times New Roman" w:cs="Arial"/>
          <w:sz w:val="28"/>
          <w:szCs w:val="28"/>
        </w:rPr>
        <w:t>В</w:t>
      </w:r>
      <w:r w:rsidRPr="00A51139">
        <w:rPr>
          <w:rFonts w:ascii="Times New Roman" w:eastAsia="Times New Roman" w:hAnsi="Times New Roman" w:cs="Arial"/>
          <w:sz w:val="28"/>
          <w:szCs w:val="28"/>
        </w:rPr>
        <w:tab/>
        <w:t>содержательном наполнении образовательной программы предмета «Изобразительное искусство» по изучению этнокультурных и региональных особенностей учитываются образовательные потребности и интересы обучающихся. Кроме этого, внедрение нового содержания предмета «Изобразительное искусство», а именно элементов традиционного народного искусства межрегионального уровня, рекомендуется проводить на основе сравнения региональных народных традиций с русскими художественными традициями.</w:t>
      </w:r>
    </w:p>
    <w:p w:rsidR="005A49A5" w:rsidRDefault="00115946" w:rsidP="00A51139">
      <w:pPr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51139">
        <w:rPr>
          <w:rFonts w:ascii="Times New Roman" w:hAnsi="Times New Roman" w:cs="Times New Roman"/>
          <w:sz w:val="28"/>
          <w:szCs w:val="28"/>
        </w:rPr>
        <w:t>Для эффективного преподавания изобразительного искусства необходимо широко использовать информационные технологии – компьютерные учебные пособия и программы, мультимедийные презентации, интерактивную доску.</w:t>
      </w:r>
    </w:p>
    <w:p w:rsidR="00BA5BF9" w:rsidRPr="00C011CE" w:rsidRDefault="00BA5BF9" w:rsidP="00C011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2406" w:rsidRDefault="00742406" w:rsidP="00742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011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Начальная ступень обучения (1-4 классы)</w:t>
      </w:r>
    </w:p>
    <w:p w:rsidR="00BA5BF9" w:rsidRDefault="00BA5BF9" w:rsidP="00742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A5BF9" w:rsidRPr="00BA5BF9" w:rsidRDefault="00BA5BF9" w:rsidP="00742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B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«Изобразительное искусство»</w:t>
      </w:r>
    </w:p>
    <w:p w:rsidR="00742406" w:rsidRPr="00C011CE" w:rsidRDefault="00742406" w:rsidP="00742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1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начальной школе изобразительное искусство изучается с 1 по 4 класс из расчета 1 час в неделю. По решению ОУ часы, отведенные на преподавание в 1 – 4 классах предметов «Изобразительное искусство» (1 час </w:t>
      </w:r>
      <w:r w:rsidRPr="00C011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неделю) и «Труд» (1 час в неделю), могут быть использованы для преподавания интегрированного учебного предмета «Изобразительное искусство и художественный труд» из расчета 2 часа в неделю.</w:t>
      </w:r>
    </w:p>
    <w:p w:rsidR="00742406" w:rsidRDefault="00742406" w:rsidP="00742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11CE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Рекомендуется предусмотреть при комплектовании педагогических работников в ОУ почасовую нагрузку по изобразительному искусству в первую очередь специалистам с художественно-педагогическим образованием, так как содержательный уровень всех программ и методик стандартов второго поколения рассчитан на специалиста, имеющего специальное художественное образование.</w:t>
      </w:r>
    </w:p>
    <w:p w:rsidR="00F7016E" w:rsidRPr="00C011CE" w:rsidRDefault="00F7016E" w:rsidP="00742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2406" w:rsidRDefault="00742406" w:rsidP="00742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011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ступень обучения (5-9 классы)</w:t>
      </w:r>
    </w:p>
    <w:p w:rsidR="00BA5BF9" w:rsidRPr="00C011CE" w:rsidRDefault="00BA5BF9" w:rsidP="00742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7016E" w:rsidRPr="0073428A" w:rsidRDefault="00F7016E" w:rsidP="007424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28A">
        <w:rPr>
          <w:rFonts w:ascii="Times New Roman" w:hAnsi="Times New Roman" w:cs="Times New Roman"/>
          <w:b/>
          <w:color w:val="000000"/>
          <w:sz w:val="28"/>
          <w:szCs w:val="28"/>
        </w:rPr>
        <w:t>«Изобразительное искусство»</w:t>
      </w:r>
    </w:p>
    <w:p w:rsidR="0073428A" w:rsidRPr="0073428A" w:rsidRDefault="0073428A" w:rsidP="0073428A">
      <w:pPr>
        <w:pStyle w:val="af4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3428A">
        <w:rPr>
          <w:rFonts w:ascii="Times New Roman" w:hAnsi="Times New Roman"/>
          <w:sz w:val="28"/>
          <w:szCs w:val="28"/>
        </w:rPr>
        <w:t xml:space="preserve">Базисный учебный план образовательного учреждения на этапе основного общего образования должен включать для обязательного изучения предмет «Изобразительное искусство» при недельной учебной нагрузке  6 учебных дней  (варианты 2,3) в 5 - 8 классах из расчета 1 час в неделю; </w:t>
      </w:r>
      <w:proofErr w:type="gramStart"/>
      <w:r w:rsidRPr="0073428A">
        <w:rPr>
          <w:rFonts w:ascii="Times New Roman" w:hAnsi="Times New Roman"/>
          <w:sz w:val="28"/>
          <w:szCs w:val="28"/>
        </w:rPr>
        <w:t xml:space="preserve">при недельной учебной нагрузке  5 учебных дней  в 5 – 7 классах из расчета 1 час в неделю </w:t>
      </w:r>
      <w:r w:rsidRPr="0073428A">
        <w:rPr>
          <w:rFonts w:ascii="Times New Roman" w:hAnsi="Times New Roman"/>
          <w:bCs/>
          <w:sz w:val="28"/>
          <w:szCs w:val="28"/>
        </w:rPr>
        <w:t>(см.</w:t>
      </w:r>
      <w:r w:rsidRPr="0073428A">
        <w:rPr>
          <w:rFonts w:ascii="Times New Roman" w:hAnsi="Times New Roman"/>
          <w:sz w:val="28"/>
          <w:szCs w:val="28"/>
        </w:rPr>
        <w:t xml:space="preserve"> </w:t>
      </w:r>
      <w:hyperlink r:id="rId44">
        <w:r w:rsidRPr="0073428A">
          <w:rPr>
            <w:rFonts w:ascii="Times New Roman" w:hAnsi="Times New Roman"/>
            <w:color w:val="0000FF"/>
            <w:sz w:val="28"/>
            <w:szCs w:val="28"/>
            <w:u w:val="single"/>
          </w:rPr>
          <w:t>Реестр примерных основных общеобразовательных программ</w:t>
        </w:r>
      </w:hyperlink>
      <w:r w:rsidRPr="0073428A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 (</w:t>
      </w:r>
      <w:hyperlink r:id="rId45">
        <w:r w:rsidRPr="0073428A">
          <w:rPr>
            <w:rFonts w:ascii="Times New Roman" w:hAnsi="Times New Roman"/>
            <w:color w:val="0000FF"/>
            <w:sz w:val="28"/>
            <w:szCs w:val="28"/>
            <w:u w:val="single"/>
          </w:rPr>
          <w:t>http://fgosreestr.ru</w:t>
        </w:r>
      </w:hyperlink>
      <w:r w:rsidRPr="0073428A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73428A" w:rsidRPr="0073428A" w:rsidRDefault="0073428A" w:rsidP="00734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28A">
        <w:rPr>
          <w:rFonts w:ascii="Times New Roman" w:hAnsi="Times New Roman" w:cs="Times New Roman"/>
          <w:bCs/>
          <w:sz w:val="28"/>
          <w:szCs w:val="28"/>
        </w:rPr>
        <w:t xml:space="preserve">При разработке учебного плана ОУ администрация определяет формы и способы реализации предметов области «Искусство». </w:t>
      </w:r>
      <w:proofErr w:type="gramStart"/>
      <w:r w:rsidRPr="0073428A">
        <w:rPr>
          <w:rFonts w:ascii="Times New Roman" w:hAnsi="Times New Roman" w:cs="Times New Roman"/>
          <w:bCs/>
          <w:sz w:val="28"/>
          <w:szCs w:val="28"/>
        </w:rPr>
        <w:t>Возможно</w:t>
      </w:r>
      <w:proofErr w:type="gramEnd"/>
      <w:r w:rsidRPr="0073428A">
        <w:rPr>
          <w:rFonts w:ascii="Times New Roman" w:hAnsi="Times New Roman" w:cs="Times New Roman"/>
          <w:bCs/>
          <w:sz w:val="28"/>
          <w:szCs w:val="28"/>
        </w:rPr>
        <w:t xml:space="preserve"> использование 0,5 учебных часа из регионального компонента или компонента образовательного учреждения для реализации изучения раздела «Культурные традиции родного края» в курсе предмета «Изобразительное искусство» из расчета 1 учебный час в неделю в 8 классе. </w:t>
      </w:r>
    </w:p>
    <w:p w:rsidR="0073428A" w:rsidRPr="00A7051B" w:rsidRDefault="0073428A" w:rsidP="0073428A">
      <w:pPr>
        <w:pStyle w:val="af4"/>
        <w:shd w:val="clear" w:color="auto" w:fill="FFFFFF"/>
        <w:ind w:firstLine="425"/>
        <w:rPr>
          <w:rFonts w:ascii="Times New Roman" w:hAnsi="Times New Roman"/>
          <w:spacing w:val="-4"/>
          <w:sz w:val="24"/>
          <w:szCs w:val="24"/>
        </w:rPr>
      </w:pPr>
      <w:r w:rsidRPr="001A5E47">
        <w:rPr>
          <w:rFonts w:ascii="Times New Roman" w:hAnsi="Times New Roman"/>
          <w:b/>
          <w:i/>
          <w:sz w:val="24"/>
          <w:szCs w:val="24"/>
        </w:rPr>
        <w:t xml:space="preserve">Учебное время </w:t>
      </w:r>
      <w:r w:rsidRPr="00A7051B">
        <w:rPr>
          <w:rFonts w:ascii="Times New Roman" w:hAnsi="Times New Roman"/>
          <w:b/>
          <w:i/>
          <w:sz w:val="24"/>
          <w:szCs w:val="24"/>
        </w:rPr>
        <w:t>для изучения изобразительного искусства</w:t>
      </w:r>
      <w:r w:rsidRPr="001A5E47">
        <w:rPr>
          <w:rFonts w:ascii="Times New Roman" w:hAnsi="Times New Roman"/>
          <w:b/>
          <w:i/>
          <w:sz w:val="24"/>
          <w:szCs w:val="24"/>
        </w:rPr>
        <w:t xml:space="preserve"> может быть </w:t>
      </w:r>
      <w:r w:rsidRPr="00A7051B">
        <w:rPr>
          <w:rFonts w:ascii="Times New Roman" w:hAnsi="Times New Roman"/>
          <w:b/>
          <w:i/>
          <w:sz w:val="24"/>
          <w:szCs w:val="24"/>
        </w:rPr>
        <w:t>выделено из ч</w:t>
      </w:r>
      <w:r w:rsidRPr="00A7051B">
        <w:rPr>
          <w:rFonts w:ascii="Times New Roman" w:hAnsi="Times New Roman"/>
          <w:b/>
          <w:bCs/>
          <w:i/>
          <w:sz w:val="24"/>
          <w:szCs w:val="24"/>
        </w:rPr>
        <w:t>асти, формируемой участниками образовательных отношений.</w:t>
      </w:r>
      <w:r w:rsidRPr="00A7051B">
        <w:rPr>
          <w:rFonts w:ascii="Times New Roman" w:hAnsi="Times New Roman"/>
          <w:bCs/>
          <w:sz w:val="24"/>
          <w:szCs w:val="24"/>
        </w:rPr>
        <w:t xml:space="preserve"> </w:t>
      </w:r>
    </w:p>
    <w:p w:rsidR="0073428A" w:rsidRPr="00A7051B" w:rsidRDefault="0073428A" w:rsidP="0073428A">
      <w:pPr>
        <w:pBdr>
          <w:bottom w:val="single" w:sz="6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sz w:val="20"/>
          <w:szCs w:val="20"/>
        </w:rPr>
      </w:pPr>
      <w:r w:rsidRPr="00A7051B">
        <w:rPr>
          <w:rFonts w:ascii="Times New Roman" w:eastAsia="Times New Roman" w:hAnsi="Times New Roman" w:cs="Times New Roman"/>
          <w:i/>
          <w:vanish/>
          <w:sz w:val="20"/>
          <w:szCs w:val="20"/>
        </w:rPr>
        <w:t>Начало формы</w:t>
      </w:r>
    </w:p>
    <w:p w:rsidR="0073428A" w:rsidRPr="00A7051B" w:rsidRDefault="0073428A" w:rsidP="0073428A">
      <w:pPr>
        <w:pBdr>
          <w:top w:val="single" w:sz="6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sz w:val="20"/>
          <w:szCs w:val="20"/>
        </w:rPr>
      </w:pPr>
      <w:r w:rsidRPr="00A7051B">
        <w:rPr>
          <w:rFonts w:ascii="Times New Roman" w:eastAsia="Times New Roman" w:hAnsi="Times New Roman" w:cs="Times New Roman"/>
          <w:i/>
          <w:vanish/>
          <w:sz w:val="20"/>
          <w:szCs w:val="20"/>
        </w:rPr>
        <w:t>Конец формы</w:t>
      </w:r>
    </w:p>
    <w:p w:rsidR="0073428A" w:rsidRPr="00A7051B" w:rsidRDefault="0073428A" w:rsidP="0073428A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  <w:r w:rsidRPr="00A7051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Вариант № 1. Примерный недельный учебный план основного общего образования (минимальный в расчете на 5267 часов за весь период обучения)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4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73428A" w:rsidRPr="00212FE8" w:rsidTr="00991B66">
        <w:trPr>
          <w:trHeight w:val="545"/>
          <w:jc w:val="center"/>
        </w:trPr>
        <w:tc>
          <w:tcPr>
            <w:tcW w:w="2644" w:type="dxa"/>
            <w:vMerge w:val="restart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Учебные</w:t>
            </w:r>
          </w:p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предметы</w:t>
            </w:r>
          </w:p>
          <w:p w:rsidR="0073428A" w:rsidRPr="00212FE8" w:rsidRDefault="0073428A" w:rsidP="007342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4520" w:type="dxa"/>
            <w:gridSpan w:val="7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73428A" w:rsidRPr="00212FE8" w:rsidTr="00991B66">
        <w:trPr>
          <w:trHeight w:val="317"/>
          <w:jc w:val="center"/>
        </w:trPr>
        <w:tc>
          <w:tcPr>
            <w:tcW w:w="2644" w:type="dxa"/>
            <w:vMerge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54" w:type="dxa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798" w:type="dxa"/>
            <w:gridSpan w:val="2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746" w:type="dxa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528" w:type="dxa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IX</w:t>
            </w:r>
          </w:p>
        </w:tc>
        <w:tc>
          <w:tcPr>
            <w:tcW w:w="919" w:type="dxa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</w:tr>
      <w:tr w:rsidR="0073428A" w:rsidRPr="00212FE8" w:rsidTr="00991B66">
        <w:trPr>
          <w:trHeight w:val="315"/>
          <w:jc w:val="center"/>
        </w:trPr>
        <w:tc>
          <w:tcPr>
            <w:tcW w:w="2644" w:type="dxa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3428A" w:rsidRPr="00212FE8" w:rsidTr="00991B66">
        <w:trPr>
          <w:trHeight w:val="251"/>
          <w:jc w:val="center"/>
        </w:trPr>
        <w:tc>
          <w:tcPr>
            <w:tcW w:w="2644" w:type="dxa"/>
            <w:vMerge w:val="restart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265" w:type="dxa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6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6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8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73428A" w:rsidRPr="00212FE8" w:rsidTr="00991B66">
        <w:trPr>
          <w:trHeight w:val="215"/>
          <w:jc w:val="center"/>
        </w:trPr>
        <w:tc>
          <w:tcPr>
            <w:tcW w:w="2644" w:type="dxa"/>
            <w:vMerge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</w:tcPr>
          <w:p w:rsidR="0073428A" w:rsidRPr="006A469F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73428A" w:rsidRPr="006A469F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3428A" w:rsidRPr="006A469F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6" w:type="dxa"/>
            <w:vAlign w:val="bottom"/>
          </w:tcPr>
          <w:p w:rsidR="0073428A" w:rsidRPr="006A469F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6" w:type="dxa"/>
            <w:vAlign w:val="bottom"/>
          </w:tcPr>
          <w:p w:rsidR="0073428A" w:rsidRPr="006A469F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Align w:val="bottom"/>
          </w:tcPr>
          <w:p w:rsidR="0073428A" w:rsidRPr="006A469F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73428A" w:rsidRPr="006A469F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73428A" w:rsidRPr="00212FE8" w:rsidTr="00991B66">
        <w:trPr>
          <w:trHeight w:val="284"/>
          <w:jc w:val="center"/>
        </w:trPr>
        <w:tc>
          <w:tcPr>
            <w:tcW w:w="4909" w:type="dxa"/>
            <w:gridSpan w:val="2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75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73428A" w:rsidRPr="00212FE8" w:rsidTr="00991B66">
        <w:trPr>
          <w:trHeight w:val="301"/>
          <w:jc w:val="center"/>
        </w:trPr>
        <w:tc>
          <w:tcPr>
            <w:tcW w:w="4909" w:type="dxa"/>
            <w:gridSpan w:val="2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73428A" w:rsidRPr="00212FE8" w:rsidRDefault="0073428A" w:rsidP="0073428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73428A" w:rsidRPr="00A7051B" w:rsidRDefault="0073428A" w:rsidP="0073428A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  <w:r w:rsidRPr="00A7051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Вариант № 2. Примерный недельный учебный план основного общего образования (максимальный в расчете на 6020 часов за весь период обучения)</w:t>
      </w:r>
    </w:p>
    <w:p w:rsidR="0073428A" w:rsidRPr="00A7051B" w:rsidRDefault="0073428A" w:rsidP="0073428A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  <w:r w:rsidRPr="00A7051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Вариант № 3. Примерный недельный учебный план основного общего образования</w:t>
      </w:r>
    </w:p>
    <w:p w:rsidR="0073428A" w:rsidRPr="00A7051B" w:rsidRDefault="0073428A" w:rsidP="0073428A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  <w:r w:rsidRPr="00A7051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(второй иностранный язык)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73428A" w:rsidRPr="00212FE8" w:rsidTr="00991B66">
        <w:trPr>
          <w:trHeight w:val="921"/>
          <w:jc w:val="center"/>
        </w:trPr>
        <w:tc>
          <w:tcPr>
            <w:tcW w:w="2509" w:type="dxa"/>
            <w:vMerge w:val="restart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Учебные</w:t>
            </w:r>
          </w:p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предметы</w:t>
            </w:r>
          </w:p>
          <w:p w:rsidR="0073428A" w:rsidRPr="00212FE8" w:rsidRDefault="0073428A" w:rsidP="007342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4256" w:type="dxa"/>
            <w:gridSpan w:val="12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73428A" w:rsidRPr="00212FE8" w:rsidTr="00991B66">
        <w:trPr>
          <w:trHeight w:val="511"/>
          <w:jc w:val="center"/>
        </w:trPr>
        <w:tc>
          <w:tcPr>
            <w:tcW w:w="2509" w:type="dxa"/>
            <w:vMerge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54" w:type="dxa"/>
            <w:gridSpan w:val="3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798" w:type="dxa"/>
            <w:gridSpan w:val="2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746" w:type="dxa"/>
            <w:gridSpan w:val="2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528" w:type="dxa"/>
            <w:gridSpan w:val="2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IX</w:t>
            </w:r>
          </w:p>
        </w:tc>
        <w:tc>
          <w:tcPr>
            <w:tcW w:w="920" w:type="dxa"/>
            <w:gridSpan w:val="2"/>
          </w:tcPr>
          <w:p w:rsidR="0073428A" w:rsidRPr="00212FE8" w:rsidRDefault="0073428A" w:rsidP="0073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</w:tr>
      <w:tr w:rsidR="0073428A" w:rsidRPr="00212FE8" w:rsidTr="00991B66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08" w:type="dxa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3428A" w:rsidRPr="00212FE8" w:rsidTr="00991B66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708" w:type="dxa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73428A" w:rsidRPr="00212FE8" w:rsidTr="00991B66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08" w:type="dxa"/>
          </w:tcPr>
          <w:p w:rsidR="0073428A" w:rsidRPr="006A469F" w:rsidRDefault="0073428A" w:rsidP="0073428A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73428A" w:rsidRPr="006A469F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" w:type="dxa"/>
            <w:vAlign w:val="bottom"/>
          </w:tcPr>
          <w:p w:rsidR="0073428A" w:rsidRPr="006A469F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3428A" w:rsidRPr="006A469F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73428A" w:rsidRPr="006A469F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3428A" w:rsidRPr="006A469F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3428A" w:rsidRPr="006A469F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A46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73428A" w:rsidRPr="00212FE8" w:rsidTr="00991B66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73428A" w:rsidRPr="00212FE8" w:rsidTr="00991B66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212FE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3428A" w:rsidRPr="00212FE8" w:rsidRDefault="0073428A" w:rsidP="0073428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73428A" w:rsidRDefault="0073428A" w:rsidP="007424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16E" w:rsidRPr="00F7016E" w:rsidRDefault="00F7016E" w:rsidP="007424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16E">
        <w:rPr>
          <w:rFonts w:ascii="Times New Roman" w:hAnsi="Times New Roman" w:cs="Times New Roman"/>
          <w:b/>
          <w:bCs/>
          <w:sz w:val="28"/>
          <w:szCs w:val="28"/>
        </w:rPr>
        <w:t>«Искусство»</w:t>
      </w:r>
    </w:p>
    <w:p w:rsidR="00742406" w:rsidRPr="00C011CE" w:rsidRDefault="00742406" w:rsidP="007424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1CE">
        <w:rPr>
          <w:rFonts w:ascii="Times New Roman" w:hAnsi="Times New Roman" w:cs="Times New Roman"/>
          <w:bCs/>
          <w:sz w:val="28"/>
          <w:szCs w:val="28"/>
        </w:rPr>
        <w:t xml:space="preserve">Вариантом завершения освоения предметной области «Искусство» может стать </w:t>
      </w:r>
      <w:r w:rsidRPr="00F7016E">
        <w:rPr>
          <w:rFonts w:ascii="Times New Roman" w:hAnsi="Times New Roman" w:cs="Times New Roman"/>
          <w:bCs/>
          <w:sz w:val="28"/>
          <w:szCs w:val="28"/>
        </w:rPr>
        <w:t>интегративный курс «Искусство» в 8-9 классах</w:t>
      </w:r>
      <w:r w:rsidR="00A11B52" w:rsidRPr="00C01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B52" w:rsidRPr="00C011CE">
        <w:rPr>
          <w:rFonts w:ascii="Times New Roman" w:hAnsi="Times New Roman" w:cs="Times New Roman"/>
          <w:bCs/>
          <w:sz w:val="28"/>
          <w:szCs w:val="28"/>
        </w:rPr>
        <w:t>из расчета 1 час в неделю.</w:t>
      </w:r>
      <w:r w:rsidRPr="00C011CE">
        <w:rPr>
          <w:rFonts w:ascii="Times New Roman" w:hAnsi="Times New Roman" w:cs="Times New Roman"/>
          <w:bCs/>
          <w:sz w:val="28"/>
          <w:szCs w:val="28"/>
        </w:rPr>
        <w:t xml:space="preserve"> По этому курсу разработаны соответствующие программы и учебники.</w:t>
      </w:r>
      <w:r w:rsidRPr="00C01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16E" w:rsidRPr="00F7016E" w:rsidRDefault="00F7016E" w:rsidP="007424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16E">
        <w:rPr>
          <w:rFonts w:ascii="Times New Roman" w:hAnsi="Times New Roman" w:cs="Times New Roman"/>
          <w:b/>
          <w:bCs/>
          <w:sz w:val="28"/>
          <w:szCs w:val="28"/>
        </w:rPr>
        <w:t>«МХК»</w:t>
      </w:r>
    </w:p>
    <w:p w:rsidR="00742406" w:rsidRPr="00C011CE" w:rsidRDefault="00742406" w:rsidP="007424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1CE">
        <w:rPr>
          <w:rFonts w:ascii="Times New Roman" w:hAnsi="Times New Roman" w:cs="Times New Roman"/>
          <w:bCs/>
          <w:sz w:val="28"/>
          <w:szCs w:val="28"/>
        </w:rPr>
        <w:t xml:space="preserve">Для реализации углубленного изучения искусства в соответствии с региональным базисным учебным планом 2007 года в 9 классе рекомендовано изучение </w:t>
      </w:r>
      <w:r w:rsidRPr="00F7016E">
        <w:rPr>
          <w:rFonts w:ascii="Times New Roman" w:hAnsi="Times New Roman" w:cs="Times New Roman"/>
          <w:bCs/>
          <w:sz w:val="28"/>
          <w:szCs w:val="28"/>
        </w:rPr>
        <w:t>интегрированного предмета МХК</w:t>
      </w:r>
      <w:r w:rsidRPr="00C011CE">
        <w:rPr>
          <w:rFonts w:ascii="Times New Roman" w:hAnsi="Times New Roman" w:cs="Times New Roman"/>
          <w:bCs/>
          <w:sz w:val="28"/>
          <w:szCs w:val="28"/>
        </w:rPr>
        <w:t xml:space="preserve"> из расчета 2 </w:t>
      </w:r>
      <w:proofErr w:type="gramStart"/>
      <w:r w:rsidRPr="00C011CE">
        <w:rPr>
          <w:rFonts w:ascii="Times New Roman" w:hAnsi="Times New Roman" w:cs="Times New Roman"/>
          <w:bCs/>
          <w:sz w:val="28"/>
          <w:szCs w:val="28"/>
        </w:rPr>
        <w:t>учебных</w:t>
      </w:r>
      <w:proofErr w:type="gramEnd"/>
      <w:r w:rsidRPr="00C011CE">
        <w:rPr>
          <w:rFonts w:ascii="Times New Roman" w:hAnsi="Times New Roman" w:cs="Times New Roman"/>
          <w:bCs/>
          <w:sz w:val="28"/>
          <w:szCs w:val="28"/>
        </w:rPr>
        <w:t xml:space="preserve"> часа в неделю (если данный курс не реализуется в старшей школе). При наличии успешно реализуемой образовательной программы по данному курсу целесообразно сохранить преподавание предмета. Целесообразно ведение с 5 по 7 класс в ОУ с художественно-эстетическим направление факультативный курс МХК, представленный спецкурсами и образовательными модулями.</w:t>
      </w:r>
    </w:p>
    <w:p w:rsidR="00F7016E" w:rsidRDefault="00F7016E" w:rsidP="007424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«Черчение»</w:t>
      </w:r>
    </w:p>
    <w:p w:rsidR="00742406" w:rsidRPr="00C011CE" w:rsidRDefault="00742406" w:rsidP="007424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6E">
        <w:rPr>
          <w:rFonts w:ascii="Times New Roman" w:hAnsi="Times New Roman" w:cs="Times New Roman"/>
          <w:bCs/>
          <w:sz w:val="28"/>
          <w:szCs w:val="28"/>
        </w:rPr>
        <w:t>Преподавание предмета «Черчение»</w:t>
      </w:r>
      <w:r w:rsidRPr="00C01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1CE">
        <w:rPr>
          <w:rFonts w:ascii="Times New Roman" w:hAnsi="Times New Roman" w:cs="Times New Roman"/>
          <w:bCs/>
          <w:sz w:val="28"/>
          <w:szCs w:val="28"/>
        </w:rPr>
        <w:t xml:space="preserve">целесообразно сохранить при наличии специалиста для осуществления </w:t>
      </w:r>
      <w:proofErr w:type="spellStart"/>
      <w:r w:rsidRPr="00CC22B1">
        <w:rPr>
          <w:rFonts w:ascii="Times New Roman" w:hAnsi="Times New Roman" w:cs="Times New Roman"/>
          <w:b/>
          <w:bCs/>
          <w:i/>
          <w:sz w:val="28"/>
          <w:szCs w:val="28"/>
        </w:rPr>
        <w:t>предпрофильной</w:t>
      </w:r>
      <w:proofErr w:type="spellEnd"/>
      <w:r w:rsidRPr="00C01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1CE">
        <w:rPr>
          <w:rFonts w:ascii="Times New Roman" w:hAnsi="Times New Roman" w:cs="Times New Roman"/>
          <w:bCs/>
          <w:sz w:val="28"/>
          <w:szCs w:val="28"/>
        </w:rPr>
        <w:t xml:space="preserve">подготовки обучающихся. В 9 классе вести как пропедевтический курс из расчета 2 учебных часа в неделю из компонента ОУ, либо 1 учебный час в неделю в 8 </w:t>
      </w:r>
      <w:r w:rsidR="00C011CE" w:rsidRPr="00C011CE">
        <w:rPr>
          <w:rFonts w:ascii="Times New Roman" w:hAnsi="Times New Roman" w:cs="Times New Roman"/>
          <w:bCs/>
          <w:sz w:val="28"/>
          <w:szCs w:val="28"/>
        </w:rPr>
        <w:t>и</w:t>
      </w:r>
      <w:r w:rsidRPr="00C011CE">
        <w:rPr>
          <w:rFonts w:ascii="Times New Roman" w:hAnsi="Times New Roman" w:cs="Times New Roman"/>
          <w:bCs/>
          <w:sz w:val="28"/>
          <w:szCs w:val="28"/>
        </w:rPr>
        <w:t xml:space="preserve"> 9 класс</w:t>
      </w:r>
      <w:r w:rsidR="00C011CE" w:rsidRPr="00C011CE">
        <w:rPr>
          <w:rFonts w:ascii="Times New Roman" w:hAnsi="Times New Roman" w:cs="Times New Roman"/>
          <w:bCs/>
          <w:sz w:val="28"/>
          <w:szCs w:val="28"/>
        </w:rPr>
        <w:t>ах</w:t>
      </w:r>
      <w:r w:rsidRPr="00C011CE">
        <w:rPr>
          <w:rFonts w:ascii="Times New Roman" w:hAnsi="Times New Roman" w:cs="Times New Roman"/>
          <w:bCs/>
          <w:sz w:val="28"/>
          <w:szCs w:val="28"/>
        </w:rPr>
        <w:t xml:space="preserve">. Возможно факультативная организация занятий в 9 классе 1 учебный час в неделю;  в 10 – 11 классах – 1 учебный час в неделю – в профильных (физико-математических классах), чтобы обеспечить в дальнейшем успешное освоение технических дисциплин. Данный курс обеспечивает УМК В.Н. </w:t>
      </w:r>
      <w:proofErr w:type="spellStart"/>
      <w:r w:rsidRPr="00C011CE">
        <w:rPr>
          <w:rFonts w:ascii="Times New Roman" w:hAnsi="Times New Roman" w:cs="Times New Roman"/>
          <w:bCs/>
          <w:sz w:val="28"/>
          <w:szCs w:val="28"/>
        </w:rPr>
        <w:t>Ботвинникова</w:t>
      </w:r>
      <w:proofErr w:type="spellEnd"/>
      <w:r w:rsidRPr="00C011C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42406" w:rsidRPr="009E00BE" w:rsidRDefault="00742406" w:rsidP="007424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406" w:rsidRDefault="00742406" w:rsidP="00BA5B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BF9">
        <w:rPr>
          <w:rFonts w:ascii="Times New Roman" w:hAnsi="Times New Roman" w:cs="Times New Roman"/>
          <w:b/>
          <w:sz w:val="28"/>
          <w:szCs w:val="28"/>
          <w:u w:val="single"/>
        </w:rPr>
        <w:t>Старшая ступень обучения (10-11 классы)</w:t>
      </w:r>
    </w:p>
    <w:p w:rsidR="00CB02C2" w:rsidRPr="00BA5BF9" w:rsidRDefault="00CB02C2" w:rsidP="00BA5B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BF9" w:rsidRPr="00BA5BF9" w:rsidRDefault="00BA5BF9" w:rsidP="00BA5B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BF9">
        <w:rPr>
          <w:rFonts w:ascii="Times New Roman" w:hAnsi="Times New Roman" w:cs="Times New Roman"/>
          <w:b/>
          <w:color w:val="000000"/>
          <w:sz w:val="28"/>
          <w:szCs w:val="28"/>
        </w:rPr>
        <w:t>«Мировая художественная культура»</w:t>
      </w:r>
    </w:p>
    <w:p w:rsidR="00742406" w:rsidRPr="00BA5BF9" w:rsidRDefault="00BA5BF9" w:rsidP="00742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742406" w:rsidRPr="00BA5BF9">
        <w:rPr>
          <w:rFonts w:ascii="Times New Roman" w:hAnsi="Times New Roman" w:cs="Times New Roman"/>
          <w:color w:val="000000"/>
          <w:sz w:val="28"/>
          <w:szCs w:val="28"/>
        </w:rPr>
        <w:t>едмет «Мировая художественная культура» в старшей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изучается </w:t>
      </w:r>
      <w:r w:rsidR="00742406" w:rsidRPr="00BA5BF9">
        <w:rPr>
          <w:rFonts w:ascii="Times New Roman" w:hAnsi="Times New Roman" w:cs="Times New Roman"/>
          <w:color w:val="000000"/>
          <w:sz w:val="28"/>
          <w:szCs w:val="28"/>
        </w:rPr>
        <w:t xml:space="preserve">в вариативной части на базовом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>из расчета</w:t>
      </w:r>
      <w:r w:rsidR="00742406" w:rsidRPr="00BA5BF9">
        <w:rPr>
          <w:rFonts w:ascii="Times New Roman" w:hAnsi="Times New Roman" w:cs="Times New Roman"/>
          <w:color w:val="000000"/>
          <w:sz w:val="28"/>
          <w:szCs w:val="28"/>
        </w:rPr>
        <w:t xml:space="preserve"> 1 учебный час в неделю с 10 по 11 класс, всего 70 часов. В примерном учебном плане для универсального (непрофильного) обучения МХК включен в раздел «Базовые учебные предметы» из расчета 1 учебный час в неделю в 10 и 11 классах. Социально-гуманитарный, филологический профили предполагают изучение МХК в качестве обязательного (базового) учебного предмета. Для художественно-эстетического профиля изучение МХК в разделе </w:t>
      </w:r>
      <w:r w:rsidR="00742406" w:rsidRPr="00BA5BF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«Профильные учебные предметы» рекомендовано в объеме 3 учебных часа в неделю с 10 по 11 класс, всего 210 часов. При этом в нем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742406" w:rsidRPr="00BA5BF9" w:rsidRDefault="00742406" w:rsidP="00742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F9">
        <w:rPr>
          <w:rFonts w:ascii="Times New Roman" w:hAnsi="Times New Roman" w:cs="Times New Roman"/>
          <w:color w:val="000000"/>
          <w:sz w:val="28"/>
          <w:szCs w:val="28"/>
        </w:rPr>
        <w:t xml:space="preserve">Раздел «Культурные традиции родного края» реализуется за счет национально-регионального компонента или компонента ОУ. </w:t>
      </w:r>
    </w:p>
    <w:p w:rsidR="00742406" w:rsidRPr="00BA5BF9" w:rsidRDefault="00742406" w:rsidP="00742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F9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искусства в старшей школе рекомендуется широко использовать проектно-исследовательскую деятельность обучающихся и музейно-экскурсионную работу, что может служить формой индивидуального мониторинга здоровья и оптимизации учебных нагрузок. </w:t>
      </w:r>
      <w:proofErr w:type="gramStart"/>
      <w:r w:rsidRPr="00BA5BF9">
        <w:rPr>
          <w:rFonts w:ascii="Times New Roman" w:hAnsi="Times New Roman" w:cs="Times New Roman"/>
          <w:color w:val="000000"/>
          <w:sz w:val="28"/>
          <w:szCs w:val="28"/>
        </w:rPr>
        <w:t>МХК как интегративный предмет дает возможность наиболее полного построения вариативных элективных курсов, ориентированных на художественно-эстетический и социально-гуманитарный профили обучения.</w:t>
      </w:r>
      <w:proofErr w:type="gramEnd"/>
    </w:p>
    <w:p w:rsidR="00742406" w:rsidRPr="00BA5BF9" w:rsidRDefault="00742406" w:rsidP="00742406">
      <w:pPr>
        <w:tabs>
          <w:tab w:val="left" w:pos="82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BF9">
        <w:rPr>
          <w:rFonts w:ascii="Times New Roman" w:hAnsi="Times New Roman" w:cs="Times New Roman"/>
          <w:sz w:val="28"/>
          <w:szCs w:val="28"/>
        </w:rPr>
        <w:t>Курс МХК обеспечивает возможность построения линейной модели эстетического образования. Современная концепция преподавания МХК строится на системно-</w:t>
      </w:r>
      <w:proofErr w:type="spellStart"/>
      <w:r w:rsidRPr="00BA5BF9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BA5BF9">
        <w:rPr>
          <w:rFonts w:ascii="Times New Roman" w:hAnsi="Times New Roman" w:cs="Times New Roman"/>
          <w:sz w:val="28"/>
          <w:szCs w:val="28"/>
        </w:rPr>
        <w:t xml:space="preserve"> подходе, предполагающем креативное развитие личности и формированию ключевых компетентностей, позволяющих пользоваться ранее полученными знаниями и сформированными навыками для выполнения образовательного стандарта предметной области «Искусство».</w:t>
      </w:r>
    </w:p>
    <w:p w:rsidR="00742406" w:rsidRPr="00BA5BF9" w:rsidRDefault="00742406" w:rsidP="0074240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011CE" w:rsidRPr="0073428A" w:rsidRDefault="00C011CE" w:rsidP="0073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2.3</w:t>
      </w:r>
      <w:r w:rsidR="007342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7342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Организация оценивания уровня подготовки </w:t>
      </w:r>
      <w:proofErr w:type="gramStart"/>
      <w:r w:rsidRPr="007342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7342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</w:t>
      </w:r>
    </w:p>
    <w:p w:rsidR="00354F0F" w:rsidRPr="0073428A" w:rsidRDefault="00C011CE" w:rsidP="007342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учебному предмету </w:t>
      </w:r>
      <w:r w:rsidR="00354F0F" w:rsidRPr="007342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учебному предмету «Изобразительное искусство»</w:t>
      </w:r>
    </w:p>
    <w:p w:rsidR="00354F0F" w:rsidRDefault="00354F0F" w:rsidP="003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введением ФГОС система оценочной деятельности и система внутри школьного контроля должны быть переориентированы на оценку качества образования в соответствии с требованиями стандарта. </w:t>
      </w:r>
      <w:proofErr w:type="gramStart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подходы к организации оценивания уровня подготовки обучающихся по предмету «Изобразительное искусство» в начальной школе отражены в книге «Оценка достижений планируемых результатов в начальной школе.</w:t>
      </w:r>
      <w:proofErr w:type="gramEnd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 заданий. </w:t>
      </w:r>
      <w:proofErr w:type="gramStart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В 3 ч. 4.2/ [JI.A.</w:t>
      </w:r>
      <w:proofErr w:type="gramEnd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Алексеева, М.З. </w:t>
      </w:r>
      <w:proofErr w:type="spellStart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Биболетова</w:t>
      </w:r>
      <w:proofErr w:type="spellEnd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, А.А. Вахрушев и др.]; под ред. Г.С. Ковалевой, О.Б. Логиновой.</w:t>
      </w:r>
      <w:proofErr w:type="gramEnd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М: Просвещение, 2011. - 240 </w:t>
      </w:r>
      <w:proofErr w:type="gramStart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- (Стандарты второго поколения). Представленная система заданий ориентирована в основном не на проверку освоения отдельных знаний, а на оценку способности школьников решать учебно-познавательные и учебно-практические задачи на основе сформированных предметных знаний и умений, а также универсальных учебных действий. Для оценки достижения планируемых результатов используются задания базового и повышенного уровней сложности. Причем предполагается, что задания базового уровня дополняются вопросами и заданиями повышенного уровня сложности, что дает возможность учащимся проявить творчество, нестандартно подойти к решению проблемной задачи. </w:t>
      </w:r>
    </w:p>
    <w:p w:rsidR="00CB02C2" w:rsidRPr="00CB02C2" w:rsidRDefault="00CB02C2" w:rsidP="00CB02C2">
      <w:pPr>
        <w:spacing w:after="0" w:line="0" w:lineRule="atLeast"/>
        <w:ind w:left="707"/>
        <w:rPr>
          <w:rFonts w:ascii="Times New Roman" w:eastAsia="Times New Roman" w:hAnsi="Times New Roman" w:cs="Arial"/>
          <w:b/>
          <w:i/>
          <w:sz w:val="28"/>
          <w:szCs w:val="20"/>
        </w:rPr>
      </w:pPr>
      <w:r w:rsidRPr="00CB02C2">
        <w:rPr>
          <w:rFonts w:ascii="Times New Roman" w:eastAsia="Times New Roman" w:hAnsi="Times New Roman" w:cs="Arial"/>
          <w:b/>
          <w:i/>
          <w:sz w:val="28"/>
          <w:szCs w:val="20"/>
        </w:rPr>
        <w:t>Требования к уровню подготовки выпускников начальной школы</w:t>
      </w:r>
    </w:p>
    <w:p w:rsidR="00CB02C2" w:rsidRPr="00CB02C2" w:rsidRDefault="00CB02C2" w:rsidP="00CB02C2">
      <w:pPr>
        <w:spacing w:after="0" w:line="6" w:lineRule="exact"/>
        <w:rPr>
          <w:rFonts w:ascii="Times New Roman" w:eastAsia="Times New Roman" w:hAnsi="Times New Roman" w:cs="Arial"/>
          <w:sz w:val="28"/>
          <w:szCs w:val="20"/>
        </w:rPr>
      </w:pPr>
    </w:p>
    <w:p w:rsidR="00CB02C2" w:rsidRPr="00CB02C2" w:rsidRDefault="00AB108C" w:rsidP="00AB108C">
      <w:pPr>
        <w:tabs>
          <w:tab w:val="left" w:pos="269"/>
        </w:tabs>
        <w:spacing w:after="0" w:line="234" w:lineRule="auto"/>
        <w:ind w:left="7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lastRenderedPageBreak/>
        <w:tab/>
      </w:r>
      <w:r>
        <w:rPr>
          <w:rFonts w:ascii="Times New Roman" w:eastAsia="Times New Roman" w:hAnsi="Times New Roman" w:cs="Arial"/>
          <w:sz w:val="28"/>
          <w:szCs w:val="20"/>
        </w:rPr>
        <w:tab/>
        <w:t xml:space="preserve">В </w:t>
      </w:r>
      <w:r w:rsidR="00CB02C2" w:rsidRPr="00CB02C2">
        <w:rPr>
          <w:rFonts w:ascii="Times New Roman" w:eastAsia="Times New Roman" w:hAnsi="Times New Roman" w:cs="Arial"/>
          <w:sz w:val="28"/>
          <w:szCs w:val="20"/>
        </w:rPr>
        <w:t xml:space="preserve">соответствии с </w:t>
      </w:r>
      <w:hyperlink r:id="rId46" w:history="1">
        <w:r w:rsidR="00CB02C2" w:rsidRPr="00CB02C2">
          <w:rPr>
            <w:rFonts w:ascii="Times New Roman" w:eastAsia="Times New Roman" w:hAnsi="Times New Roman" w:cs="Arial"/>
            <w:sz w:val="28"/>
            <w:szCs w:val="20"/>
          </w:rPr>
          <w:t xml:space="preserve">требованиями ФГОС в начальной школе </w:t>
        </w:r>
      </w:hyperlink>
      <w:r w:rsidR="00CB02C2" w:rsidRPr="00CB02C2">
        <w:rPr>
          <w:rFonts w:ascii="Times New Roman" w:eastAsia="Times New Roman" w:hAnsi="Times New Roman" w:cs="Arial"/>
          <w:sz w:val="28"/>
          <w:szCs w:val="20"/>
        </w:rPr>
        <w:t>по изобразительному искусству, младший школьник:</w:t>
      </w:r>
    </w:p>
    <w:p w:rsidR="00CB02C2" w:rsidRPr="00CB02C2" w:rsidRDefault="00CB02C2" w:rsidP="00CB02C2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</w:rPr>
      </w:pPr>
    </w:p>
    <w:p w:rsidR="00CB02C2" w:rsidRDefault="00CB02C2" w:rsidP="00CB02C2">
      <w:pPr>
        <w:pStyle w:val="a6"/>
        <w:numPr>
          <w:ilvl w:val="0"/>
          <w:numId w:val="19"/>
        </w:numPr>
        <w:spacing w:after="0" w:line="234" w:lineRule="auto"/>
        <w:ind w:right="20"/>
        <w:rPr>
          <w:rFonts w:ascii="Times New Roman" w:eastAsia="Times New Roman" w:hAnsi="Times New Roman" w:cs="Arial"/>
          <w:sz w:val="28"/>
          <w:szCs w:val="20"/>
        </w:rPr>
      </w:pPr>
      <w:r w:rsidRPr="00CB02C2">
        <w:rPr>
          <w:rFonts w:ascii="Times New Roman" w:eastAsia="Times New Roman" w:hAnsi="Times New Roman" w:cs="Arial"/>
          <w:sz w:val="28"/>
          <w:szCs w:val="20"/>
        </w:rPr>
        <w:t>Имеет первоначальные представления о роли изобразительного искусства в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CB02C2">
        <w:rPr>
          <w:rFonts w:ascii="Times New Roman" w:eastAsia="Times New Roman" w:hAnsi="Times New Roman" w:cs="Arial"/>
          <w:sz w:val="28"/>
          <w:szCs w:val="20"/>
        </w:rPr>
        <w:t>жизни человека и его духовно-нравственном развитии.</w:t>
      </w:r>
      <w:bookmarkStart w:id="4" w:name="page9"/>
      <w:bookmarkEnd w:id="4"/>
    </w:p>
    <w:p w:rsidR="00CB02C2" w:rsidRDefault="00CB02C2" w:rsidP="00CB02C2">
      <w:pPr>
        <w:pStyle w:val="a6"/>
        <w:numPr>
          <w:ilvl w:val="0"/>
          <w:numId w:val="19"/>
        </w:numPr>
        <w:spacing w:after="0" w:line="234" w:lineRule="auto"/>
        <w:ind w:right="20"/>
        <w:rPr>
          <w:rFonts w:ascii="Times New Roman" w:eastAsia="Times New Roman" w:hAnsi="Times New Roman" w:cs="Arial"/>
          <w:sz w:val="28"/>
          <w:szCs w:val="20"/>
        </w:rPr>
      </w:pPr>
      <w:r w:rsidRPr="00CB02C2">
        <w:rPr>
          <w:rFonts w:ascii="Times New Roman" w:eastAsia="Times New Roman" w:hAnsi="Times New Roman" w:cs="Arial"/>
          <w:sz w:val="28"/>
          <w:szCs w:val="20"/>
        </w:rPr>
        <w:t>Знаком с основами художественной культуры, в том числе на материале художественной культуры родного края, имеет эстетическое отношение к миру, понимает красоту как ценность, испытывает потребность в художественном творчестве, в общении с искусством.</w:t>
      </w:r>
    </w:p>
    <w:p w:rsidR="00CB02C2" w:rsidRPr="00CB02C2" w:rsidRDefault="00CB02C2" w:rsidP="00CB02C2">
      <w:pPr>
        <w:pStyle w:val="a6"/>
        <w:numPr>
          <w:ilvl w:val="0"/>
          <w:numId w:val="19"/>
        </w:numPr>
        <w:spacing w:after="0" w:line="234" w:lineRule="auto"/>
        <w:ind w:right="20"/>
        <w:rPr>
          <w:rFonts w:ascii="Times New Roman" w:eastAsia="Times New Roman" w:hAnsi="Times New Roman" w:cs="Arial"/>
          <w:sz w:val="28"/>
          <w:szCs w:val="20"/>
        </w:rPr>
      </w:pPr>
      <w:r w:rsidRPr="00CB02C2">
        <w:rPr>
          <w:rFonts w:ascii="Times New Roman" w:eastAsia="Times New Roman" w:hAnsi="Times New Roman" w:cs="Arial"/>
          <w:sz w:val="28"/>
          <w:szCs w:val="20"/>
        </w:rPr>
        <w:t>Владеет практическими умениями и навыками в восприятии, анализе и оценке произведений искусства.</w:t>
      </w:r>
    </w:p>
    <w:p w:rsidR="00CB02C2" w:rsidRPr="00CB02C2" w:rsidRDefault="00CB02C2" w:rsidP="00CB02C2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</w:rPr>
      </w:pPr>
    </w:p>
    <w:p w:rsidR="00CB02C2" w:rsidRPr="00CB02C2" w:rsidRDefault="00CB02C2" w:rsidP="00CB02C2">
      <w:pPr>
        <w:pStyle w:val="a6"/>
        <w:numPr>
          <w:ilvl w:val="0"/>
          <w:numId w:val="19"/>
        </w:numPr>
        <w:tabs>
          <w:tab w:val="left" w:pos="319"/>
        </w:tabs>
        <w:spacing w:after="0" w:line="238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B02C2">
        <w:rPr>
          <w:rFonts w:ascii="Times New Roman" w:eastAsia="Times New Roman" w:hAnsi="Times New Roman" w:cs="Arial"/>
          <w:sz w:val="28"/>
          <w:szCs w:val="20"/>
        </w:rPr>
        <w:t xml:space="preserve">Владеет элементарными практическими умениями и навыками в различных видах художественной деятельности (живописи, </w:t>
      </w:r>
      <w:hyperlink r:id="rId47" w:history="1">
        <w:r w:rsidRPr="00CB02C2">
          <w:rPr>
            <w:rFonts w:ascii="Times New Roman" w:eastAsia="Times New Roman" w:hAnsi="Times New Roman" w:cs="Arial"/>
            <w:sz w:val="28"/>
            <w:szCs w:val="20"/>
          </w:rPr>
          <w:t xml:space="preserve">рисунке, </w:t>
        </w:r>
      </w:hyperlink>
      <w:r w:rsidRPr="00CB02C2">
        <w:rPr>
          <w:rFonts w:ascii="Times New Roman" w:eastAsia="Times New Roman" w:hAnsi="Times New Roman" w:cs="Arial"/>
          <w:sz w:val="28"/>
          <w:szCs w:val="20"/>
        </w:rPr>
        <w:t>скульптуре, художественном конструировании), а также в тех формах художественной деятельности, которые базируются на ИКТ (видеозапись, цифровая фотография, элементы мультипликации).</w:t>
      </w:r>
    </w:p>
    <w:p w:rsidR="00CB02C2" w:rsidRPr="00CB02C2" w:rsidRDefault="00CB02C2" w:rsidP="00CB02C2">
      <w:pPr>
        <w:spacing w:after="0" w:line="17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CB02C2" w:rsidRPr="00CB02C2" w:rsidRDefault="00CB02C2" w:rsidP="00CB02C2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</w:rPr>
      </w:pPr>
    </w:p>
    <w:p w:rsidR="003277C5" w:rsidRPr="003277C5" w:rsidRDefault="00CB02C2" w:rsidP="003277C5">
      <w:pPr>
        <w:spacing w:after="0" w:line="239" w:lineRule="auto"/>
        <w:ind w:left="7" w:firstLine="708"/>
        <w:jc w:val="both"/>
        <w:rPr>
          <w:rFonts w:ascii="Times New Roman" w:eastAsia="Times New Roman" w:hAnsi="Times New Roman" w:cs="Arial"/>
          <w:i/>
          <w:sz w:val="28"/>
          <w:szCs w:val="20"/>
        </w:rPr>
      </w:pPr>
      <w:r w:rsidRPr="00CB02C2">
        <w:rPr>
          <w:rFonts w:ascii="Times New Roman" w:eastAsia="Times New Roman" w:hAnsi="Times New Roman" w:cs="Arial"/>
          <w:b/>
          <w:i/>
          <w:sz w:val="28"/>
          <w:szCs w:val="20"/>
        </w:rPr>
        <w:t>Требования к уровню подготовки выпускников основной школ</w:t>
      </w:r>
      <w:proofErr w:type="gramStart"/>
      <w:r w:rsidRPr="00CB02C2">
        <w:rPr>
          <w:rFonts w:ascii="Times New Roman" w:eastAsia="Times New Roman" w:hAnsi="Times New Roman" w:cs="Arial"/>
          <w:b/>
          <w:i/>
          <w:sz w:val="28"/>
          <w:szCs w:val="20"/>
        </w:rPr>
        <w:t>ы</w:t>
      </w:r>
      <w:r w:rsidRPr="00CB02C2">
        <w:rPr>
          <w:rFonts w:ascii="Times New Roman" w:eastAsia="Times New Roman" w:hAnsi="Times New Roman" w:cs="Arial"/>
          <w:sz w:val="28"/>
          <w:szCs w:val="20"/>
        </w:rPr>
        <w:t>–</w:t>
      </w:r>
      <w:proofErr w:type="gramEnd"/>
      <w:r w:rsidRPr="00CB02C2">
        <w:rPr>
          <w:rFonts w:ascii="Times New Roman" w:eastAsia="Times New Roman" w:hAnsi="Times New Roman" w:cs="Arial"/>
          <w:b/>
          <w:i/>
          <w:sz w:val="28"/>
          <w:szCs w:val="20"/>
        </w:rPr>
        <w:t xml:space="preserve"> </w:t>
      </w:r>
      <w:r w:rsidRPr="00CB02C2">
        <w:rPr>
          <w:rFonts w:ascii="Times New Roman" w:eastAsia="Times New Roman" w:hAnsi="Times New Roman" w:cs="Arial"/>
          <w:sz w:val="28"/>
          <w:szCs w:val="20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Требования разработаны в соответствии с обязательным минимумом, преемственны по ступеням общего образования и учебным предметам. Требования задаются в </w:t>
      </w:r>
      <w:proofErr w:type="spellStart"/>
      <w:r w:rsidRPr="00CB02C2">
        <w:rPr>
          <w:rFonts w:ascii="Times New Roman" w:eastAsia="Times New Roman" w:hAnsi="Times New Roman" w:cs="Arial"/>
          <w:sz w:val="28"/>
          <w:szCs w:val="20"/>
        </w:rPr>
        <w:t>деятельностной</w:t>
      </w:r>
      <w:proofErr w:type="spellEnd"/>
      <w:r w:rsidRPr="00CB02C2">
        <w:rPr>
          <w:rFonts w:ascii="Times New Roman" w:eastAsia="Times New Roman" w:hAnsi="Times New Roman" w:cs="Arial"/>
          <w:sz w:val="28"/>
          <w:szCs w:val="20"/>
        </w:rPr>
        <w:t xml:space="preserve"> форме (что в результате изучения данного учебного предмета учащиеся должны знать, уметь, использовать в практической деятельности и повседневной жизни). Требования служат основой разработки контрольно-измерительных материалов для государственной аттестации выпускников образовательных учреждений, реализующих программы основного общего и среднего (полного) общего образования</w:t>
      </w:r>
      <w:r w:rsidR="003277C5">
        <w:rPr>
          <w:rFonts w:ascii="Times New Roman" w:eastAsia="Times New Roman" w:hAnsi="Times New Roman" w:cs="Arial"/>
          <w:sz w:val="28"/>
          <w:szCs w:val="20"/>
        </w:rPr>
        <w:t>.</w:t>
      </w:r>
      <w:bookmarkStart w:id="5" w:name="page10"/>
      <w:bookmarkEnd w:id="5"/>
      <w:r w:rsidR="00AB108C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CB02C2">
        <w:rPr>
          <w:rFonts w:ascii="Times New Roman" w:eastAsia="Times New Roman" w:hAnsi="Times New Roman" w:cs="Arial"/>
          <w:sz w:val="28"/>
          <w:szCs w:val="20"/>
        </w:rPr>
        <w:t>Необходимо учитывать разницу между Минимумом содержания образования и Требованиями к уровню подготовки учащихся. Требования обращены к ребенку и представляют тот минимум содержания материала, который он должен освоить. Стандартом предусмотрен большой люфт между минимумом и требованиями, но нельзя ориентировать учебный процесс только на требования, так как это резко снизит уровень художественного образования. Школа должна реализовать обязательный минимум содержания</w:t>
      </w:r>
      <w:r w:rsidR="00AB108C">
        <w:rPr>
          <w:rFonts w:ascii="Times New Roman" w:eastAsia="Times New Roman" w:hAnsi="Times New Roman" w:cs="Arial"/>
          <w:sz w:val="28"/>
          <w:szCs w:val="20"/>
        </w:rPr>
        <w:t xml:space="preserve"> стандарта и </w:t>
      </w:r>
      <w:r w:rsidRPr="00CB02C2">
        <w:rPr>
          <w:rFonts w:ascii="Times New Roman" w:eastAsia="Times New Roman" w:hAnsi="Times New Roman" w:cs="Arial"/>
          <w:b/>
          <w:i/>
          <w:sz w:val="28"/>
          <w:szCs w:val="20"/>
        </w:rPr>
        <w:t>имеет право расширить содержание образования</w:t>
      </w:r>
      <w:r w:rsidRPr="00CB02C2">
        <w:rPr>
          <w:rFonts w:ascii="Times New Roman" w:eastAsia="Times New Roman" w:hAnsi="Times New Roman" w:cs="Arial"/>
          <w:sz w:val="28"/>
          <w:szCs w:val="20"/>
        </w:rPr>
        <w:t>,</w:t>
      </w:r>
      <w:r w:rsidRPr="00CB02C2">
        <w:rPr>
          <w:rFonts w:ascii="Times New Roman" w:eastAsia="Times New Roman" w:hAnsi="Times New Roman" w:cs="Arial"/>
          <w:b/>
          <w:i/>
          <w:sz w:val="28"/>
          <w:szCs w:val="20"/>
        </w:rPr>
        <w:t xml:space="preserve"> </w:t>
      </w:r>
      <w:r w:rsidRPr="00CB02C2">
        <w:rPr>
          <w:rFonts w:ascii="Times New Roman" w:eastAsia="Times New Roman" w:hAnsi="Times New Roman" w:cs="Arial"/>
          <w:sz w:val="28"/>
          <w:szCs w:val="20"/>
        </w:rPr>
        <w:t>которое может быть</w:t>
      </w:r>
      <w:r w:rsidRPr="00CB02C2">
        <w:rPr>
          <w:rFonts w:ascii="Times New Roman" w:eastAsia="Times New Roman" w:hAnsi="Times New Roman" w:cs="Arial"/>
          <w:b/>
          <w:i/>
          <w:sz w:val="28"/>
          <w:szCs w:val="20"/>
        </w:rPr>
        <w:t xml:space="preserve"> </w:t>
      </w:r>
      <w:r w:rsidRPr="00CB02C2">
        <w:rPr>
          <w:rFonts w:ascii="Times New Roman" w:eastAsia="Times New Roman" w:hAnsi="Times New Roman" w:cs="Arial"/>
          <w:sz w:val="28"/>
          <w:szCs w:val="20"/>
        </w:rPr>
        <w:t>освоено учащимися в соответствии с их возрастными возможностями</w:t>
      </w:r>
      <w:r w:rsidR="003277C5">
        <w:rPr>
          <w:rFonts w:ascii="Times New Roman" w:eastAsia="Times New Roman" w:hAnsi="Times New Roman" w:cs="Arial"/>
          <w:sz w:val="28"/>
          <w:szCs w:val="20"/>
        </w:rPr>
        <w:t>.</w:t>
      </w:r>
    </w:p>
    <w:p w:rsidR="00354F0F" w:rsidRPr="0073428A" w:rsidRDefault="00354F0F" w:rsidP="00CB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8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Итоговая оценка</w:t>
      </w: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 складывается по результатам оценки их художественной деятельности в процессе выполнения коллективных заданий или по результатам индивидуально-творческой деятельности при </w:t>
      </w:r>
      <w:proofErr w:type="gramStart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выполнении</w:t>
      </w:r>
      <w:proofErr w:type="gramEnd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отдельных заданий, так и итогового комплексного задания по завершении курса изобразительного искусства. Использование накопленной оценки позволяет отразить динамику индивидуальных достижений учащимися, их продвижение в освоении планируемых </w:t>
      </w: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результатов, наглядно продемонстрировать нарастающую успешность художественно-творческой деятельности, объем и глубину знания искусства и сведений о нем, достижение учащимися более высоких уровней учебных действий репродуктивного и продуктивного характера.</w:t>
      </w:r>
    </w:p>
    <w:p w:rsidR="00C011CE" w:rsidRPr="005A1EDD" w:rsidRDefault="00C011CE" w:rsidP="003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11CE" w:rsidRPr="00C011CE" w:rsidRDefault="00C011CE" w:rsidP="00C011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011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2.4. Учебно-методическое обеспечение преподавания «</w:t>
      </w:r>
      <w:r w:rsidR="00A721E2" w:rsidRPr="00A721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Изобразительное искусство</w:t>
      </w:r>
      <w:r w:rsidR="00A721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F701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, «Черчение», «МХК»</w:t>
      </w:r>
      <w:r w:rsidRPr="00C011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в условиях введения ФГОС </w:t>
      </w:r>
    </w:p>
    <w:p w:rsidR="00354F0F" w:rsidRPr="005A1EDD" w:rsidRDefault="00354F0F" w:rsidP="00354F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21E2" w:rsidRPr="0073428A" w:rsidRDefault="00A721E2" w:rsidP="00A721E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212FE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73428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ab/>
      </w:r>
      <w:r w:rsidRPr="0073428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При выборе учебников необходимо учитывать разработанность соответствующего ему учебно-методического комплекта на всех ступенях обучения для обеспечения преемственности преподавания искусства в условиях реализации ФГОС. </w:t>
      </w:r>
    </w:p>
    <w:p w:rsidR="00A721E2" w:rsidRPr="0073428A" w:rsidRDefault="00A721E2" w:rsidP="00A721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28A">
        <w:rPr>
          <w:rFonts w:ascii="Times New Roman" w:hAnsi="Times New Roman" w:cs="Times New Roman"/>
          <w:b/>
          <w:sz w:val="28"/>
          <w:szCs w:val="28"/>
        </w:rPr>
        <w:t>Предмет «Изобразительное искусство»</w:t>
      </w:r>
      <w:r w:rsidRPr="0073428A">
        <w:rPr>
          <w:rFonts w:ascii="Times New Roman" w:hAnsi="Times New Roman" w:cs="Times New Roman"/>
          <w:sz w:val="28"/>
          <w:szCs w:val="28"/>
        </w:rPr>
        <w:t xml:space="preserve"> представлен рядом учебных программ и учебно-методических комплектов, разработанных различными авторскими коллективами. Учителю предоставляется возможность сделать выбор варианта программы и ее методического обеспечения. Учитывая региональные особенности Владимирской области, рекомендуем ориентироваться на традиционные направления авторов</w:t>
      </w:r>
      <w:r w:rsidRPr="0073428A">
        <w:rPr>
          <w:rFonts w:ascii="Times New Roman" w:hAnsi="Times New Roman" w:cs="Times New Roman"/>
          <w:b/>
          <w:i/>
          <w:sz w:val="28"/>
          <w:szCs w:val="28"/>
        </w:rPr>
        <w:t xml:space="preserve"> Б.М. </w:t>
      </w:r>
      <w:proofErr w:type="spellStart"/>
      <w:r w:rsidRPr="0073428A">
        <w:rPr>
          <w:rFonts w:ascii="Times New Roman" w:hAnsi="Times New Roman" w:cs="Times New Roman"/>
          <w:b/>
          <w:i/>
          <w:sz w:val="28"/>
          <w:szCs w:val="28"/>
        </w:rPr>
        <w:t>Неменского</w:t>
      </w:r>
      <w:proofErr w:type="spellEnd"/>
      <w:r w:rsidRPr="0073428A">
        <w:rPr>
          <w:rFonts w:ascii="Times New Roman" w:hAnsi="Times New Roman" w:cs="Times New Roman"/>
          <w:b/>
          <w:i/>
          <w:sz w:val="28"/>
          <w:szCs w:val="28"/>
        </w:rPr>
        <w:t xml:space="preserve">, В.С. Кузина, С.П. Ломова, Т.С. </w:t>
      </w:r>
      <w:proofErr w:type="spellStart"/>
      <w:r w:rsidRPr="0073428A">
        <w:rPr>
          <w:rFonts w:ascii="Times New Roman" w:hAnsi="Times New Roman" w:cs="Times New Roman"/>
          <w:b/>
          <w:i/>
          <w:sz w:val="28"/>
          <w:szCs w:val="28"/>
        </w:rPr>
        <w:t>Шпикаловой</w:t>
      </w:r>
      <w:proofErr w:type="spellEnd"/>
      <w:r w:rsidRPr="0073428A">
        <w:rPr>
          <w:rFonts w:ascii="Times New Roman" w:hAnsi="Times New Roman" w:cs="Times New Roman"/>
          <w:b/>
          <w:i/>
          <w:sz w:val="28"/>
          <w:szCs w:val="28"/>
        </w:rPr>
        <w:t xml:space="preserve">, Н.М. Сокольниковой, Т.К. </w:t>
      </w:r>
      <w:proofErr w:type="spellStart"/>
      <w:r w:rsidRPr="0073428A">
        <w:rPr>
          <w:rFonts w:ascii="Times New Roman" w:hAnsi="Times New Roman" w:cs="Times New Roman"/>
          <w:b/>
          <w:i/>
          <w:sz w:val="28"/>
          <w:szCs w:val="28"/>
        </w:rPr>
        <w:t>Коротеевой</w:t>
      </w:r>
      <w:proofErr w:type="spellEnd"/>
      <w:r w:rsidRPr="0073428A">
        <w:rPr>
          <w:rFonts w:ascii="Times New Roman" w:hAnsi="Times New Roman" w:cs="Times New Roman"/>
          <w:b/>
          <w:i/>
          <w:sz w:val="28"/>
          <w:szCs w:val="28"/>
        </w:rPr>
        <w:t>, Л.В. Савенковой</w:t>
      </w:r>
      <w:r w:rsidRPr="007342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721E2" w:rsidRDefault="00A721E2" w:rsidP="00A7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8A">
        <w:rPr>
          <w:rFonts w:ascii="Times New Roman" w:hAnsi="Times New Roman" w:cs="Times New Roman"/>
          <w:sz w:val="28"/>
          <w:szCs w:val="28"/>
        </w:rPr>
        <w:t xml:space="preserve">Два комплекта учебников выпускаются издательством «Просвещение» – это УМК под редакцией Б.М. </w:t>
      </w:r>
      <w:proofErr w:type="spellStart"/>
      <w:r w:rsidRPr="0073428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73428A">
        <w:rPr>
          <w:rFonts w:ascii="Times New Roman" w:hAnsi="Times New Roman" w:cs="Times New Roman"/>
          <w:sz w:val="28"/>
          <w:szCs w:val="28"/>
        </w:rPr>
        <w:t xml:space="preserve"> и УМК Т.Я. </w:t>
      </w:r>
      <w:proofErr w:type="spellStart"/>
      <w:r w:rsidRPr="0073428A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7342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28A">
        <w:rPr>
          <w:rFonts w:ascii="Times New Roman" w:hAnsi="Times New Roman" w:cs="Times New Roman"/>
          <w:sz w:val="28"/>
          <w:szCs w:val="28"/>
        </w:rPr>
        <w:t xml:space="preserve">Издательству «Дрофа» принадлежит комплекс учебников для 1–9 классов разработанный в системе научно-педагогической школы академика В. С. Кузина (начальная школа представлена линией учебников «Изобразительное искусство» В. В. Кузина, Э. И. </w:t>
      </w:r>
      <w:proofErr w:type="spellStart"/>
      <w:r w:rsidRPr="0073428A">
        <w:rPr>
          <w:rFonts w:ascii="Times New Roman" w:hAnsi="Times New Roman" w:cs="Times New Roman"/>
          <w:sz w:val="28"/>
          <w:szCs w:val="28"/>
        </w:rPr>
        <w:t>Кубышкиной</w:t>
      </w:r>
      <w:proofErr w:type="spellEnd"/>
      <w:r w:rsidRPr="0073428A">
        <w:rPr>
          <w:rFonts w:ascii="Times New Roman" w:hAnsi="Times New Roman" w:cs="Times New Roman"/>
          <w:sz w:val="28"/>
          <w:szCs w:val="28"/>
        </w:rPr>
        <w:t xml:space="preserve"> для 1–4 классов, а основная школа линией учебников «Изобразительное искусство» С.П. Ломова, С.Е. Игнатьева и Кармазина М.В.  для 5-9 классов).</w:t>
      </w:r>
      <w:proofErr w:type="gramEnd"/>
      <w:r w:rsidRPr="0073428A">
        <w:rPr>
          <w:rFonts w:ascii="Times New Roman" w:hAnsi="Times New Roman" w:cs="Times New Roman"/>
          <w:sz w:val="28"/>
          <w:szCs w:val="28"/>
        </w:rPr>
        <w:t xml:space="preserve"> У издательства «</w:t>
      </w:r>
      <w:proofErr w:type="spellStart"/>
      <w:r w:rsidRPr="0073428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3428A">
        <w:rPr>
          <w:rFonts w:ascii="Times New Roman" w:hAnsi="Times New Roman" w:cs="Times New Roman"/>
          <w:sz w:val="28"/>
          <w:szCs w:val="28"/>
        </w:rPr>
        <w:t xml:space="preserve"> Граф» также имеется завершенная линия учебников с 1 по 8 класс – учебники для начальной школы  Л.Г. Савенковой  и  Е.И. </w:t>
      </w:r>
      <w:proofErr w:type="spellStart"/>
      <w:r w:rsidRPr="0073428A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Pr="0073428A">
        <w:rPr>
          <w:rFonts w:ascii="Times New Roman" w:hAnsi="Times New Roman" w:cs="Times New Roman"/>
          <w:sz w:val="28"/>
          <w:szCs w:val="28"/>
        </w:rPr>
        <w:t xml:space="preserve"> и для основной школы Е.И. </w:t>
      </w:r>
      <w:proofErr w:type="spellStart"/>
      <w:r w:rsidRPr="0073428A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Pr="0073428A">
        <w:rPr>
          <w:rFonts w:ascii="Times New Roman" w:hAnsi="Times New Roman" w:cs="Times New Roman"/>
          <w:sz w:val="28"/>
          <w:szCs w:val="28"/>
        </w:rPr>
        <w:t xml:space="preserve">, Е.С </w:t>
      </w:r>
      <w:proofErr w:type="spellStart"/>
      <w:r w:rsidRPr="0073428A">
        <w:rPr>
          <w:rFonts w:ascii="Times New Roman" w:hAnsi="Times New Roman" w:cs="Times New Roman"/>
          <w:sz w:val="28"/>
          <w:szCs w:val="28"/>
        </w:rPr>
        <w:t>Медковой</w:t>
      </w:r>
      <w:proofErr w:type="spellEnd"/>
      <w:r w:rsidRPr="0073428A">
        <w:rPr>
          <w:rFonts w:ascii="Times New Roman" w:hAnsi="Times New Roman" w:cs="Times New Roman"/>
          <w:sz w:val="28"/>
          <w:szCs w:val="28"/>
        </w:rPr>
        <w:t xml:space="preserve">, Л.Г. Савенковой. Все вышеперечисленные учебно-методические комплекты включают: рабочие программы, созданные в соответствии с требованиями федерального государственного образовательного стандарта,  учебники, рабочие тетради, методические пособия (поурочные разработки). Все учебники в соответствии с ФГОС содержат задания, предполагающие работу с компьютером, исследовательскую и проектную деятельность, работу в группах. Подробная информация об учебниках представлена на официальных сайтах издательств. Кроме того, на сайтах издательств можно найти и методическую поддержку учебников (например, варианты календарно-тематического планирования, разработки уроков сделанные самими авторами учебников). </w:t>
      </w:r>
    </w:p>
    <w:p w:rsidR="00A01764" w:rsidRDefault="00A01764" w:rsidP="00A7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64" w:rsidRPr="00A01764" w:rsidRDefault="00A01764" w:rsidP="00A72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764">
        <w:rPr>
          <w:rFonts w:ascii="Times New Roman" w:hAnsi="Times New Roman" w:cs="Times New Roman"/>
          <w:b/>
          <w:sz w:val="24"/>
          <w:szCs w:val="24"/>
        </w:rPr>
        <w:t>УМК Изобразительное искусство (начальная школа)</w:t>
      </w:r>
    </w:p>
    <w:tbl>
      <w:tblPr>
        <w:tblStyle w:val="1"/>
        <w:tblW w:w="4944" w:type="pct"/>
        <w:tblLayout w:type="fixed"/>
        <w:tblLook w:val="04A0" w:firstRow="1" w:lastRow="0" w:firstColumn="1" w:lastColumn="0" w:noHBand="0" w:noVBand="1"/>
      </w:tblPr>
      <w:tblGrid>
        <w:gridCol w:w="1667"/>
        <w:gridCol w:w="568"/>
        <w:gridCol w:w="7229"/>
      </w:tblGrid>
      <w:tr w:rsidR="00A01764" w:rsidRPr="00A01764" w:rsidTr="00CC22B1">
        <w:tc>
          <w:tcPr>
            <w:tcW w:w="881" w:type="pct"/>
          </w:tcPr>
          <w:p w:rsidR="00A01764" w:rsidRPr="00A01764" w:rsidRDefault="00A01764" w:rsidP="00A0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2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22B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CC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CC22B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CC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  <w:r w:rsidR="00447BC9" w:rsidRPr="00CC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Pr="00A01764" w:rsidRDefault="00A01764" w:rsidP="00A0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Е.И./Под ред. </w:t>
            </w: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  <w:r w:rsidR="00447BC9"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Pr="00A01764" w:rsidRDefault="00A01764" w:rsidP="00A0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др./Под ред. </w:t>
            </w: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  <w:r w:rsidR="00447BC9"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A01764" w:rsidRPr="00A01764" w:rsidTr="00CC22B1">
        <w:trPr>
          <w:trHeight w:val="427"/>
        </w:trPr>
        <w:tc>
          <w:tcPr>
            <w:tcW w:w="881" w:type="pct"/>
          </w:tcPr>
          <w:p w:rsidR="00A01764" w:rsidRPr="00A01764" w:rsidRDefault="00A01764" w:rsidP="00A0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  <w:r w:rsidR="00447BC9"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Pr="00A01764" w:rsidRDefault="00A01764" w:rsidP="00A0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Е.А., Селиванова Т.В., Селиванов Н.Л./Под ред. Савенковой Л.Г.</w:t>
            </w:r>
            <w:r w:rsidRPr="00CC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«Русское слово-учебник»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Pr="00A01764" w:rsidRDefault="00A01764" w:rsidP="00A0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Е.А., Селиванова Т.В., Селиванов Н.Л./Под ред. Савенковой Л.Г.</w:t>
            </w:r>
            <w:r w:rsidRPr="00CC22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Pr="00A01764" w:rsidRDefault="00A01764" w:rsidP="00A0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Е.А., Селиванова Т.В., Селиванов Н.Л./Под ред. Савенковой Л.Г.</w:t>
            </w:r>
            <w:r w:rsidRPr="00CC22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Pr="00A01764" w:rsidRDefault="00A01764" w:rsidP="00A0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Е.А., Селиванова Т.В., Селиванов Н.Л./Под ред. Савенковой Л.Г.</w:t>
            </w:r>
            <w:r w:rsidRPr="00CC22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Pr="00A01764" w:rsidRDefault="00A01764" w:rsidP="00A01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Т.Я, Ершова Л.В.</w:t>
            </w:r>
            <w:r w:rsidR="00447BC9"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Default="00A01764" w:rsidP="00A01764"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Т.Я, Ершова Л.В.</w:t>
            </w:r>
            <w:r w:rsidR="00447BC9"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Default="00A01764" w:rsidP="00A01764"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Т.Я, Ершова Л.В.</w:t>
            </w:r>
            <w:r w:rsidR="00447BC9"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Default="00A01764" w:rsidP="00A01764"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Т.Я, Ершова Л.В.</w:t>
            </w:r>
            <w:r w:rsidR="00447BC9"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Default="00A01764" w:rsidP="00A01764"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1,2,3,4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М.Ю., Зыкова М.А. (для обучающихся с интеллектуальными нарушениями)</w:t>
            </w:r>
            <w:r w:rsidR="00447BC9"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A01764" w:rsidRPr="00A01764" w:rsidTr="00CC22B1">
        <w:tc>
          <w:tcPr>
            <w:tcW w:w="881" w:type="pct"/>
          </w:tcPr>
          <w:p w:rsidR="00A01764" w:rsidRDefault="00A01764" w:rsidP="00A01764">
            <w:r w:rsidRPr="00A0176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00" w:type="pct"/>
          </w:tcPr>
          <w:p w:rsidR="00A01764" w:rsidRPr="00CC22B1" w:rsidRDefault="00A01764" w:rsidP="00A0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9" w:type="pct"/>
          </w:tcPr>
          <w:p w:rsidR="00A01764" w:rsidRPr="00CC22B1" w:rsidRDefault="00A01764" w:rsidP="00447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М.Ю., Зыкова М.А., </w:t>
            </w:r>
            <w:proofErr w:type="spellStart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Суринов</w:t>
            </w:r>
            <w:proofErr w:type="spellEnd"/>
            <w:r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И.В. (для глухих и </w:t>
            </w:r>
            <w:r w:rsidR="00447BC9" w:rsidRPr="00CC22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лабослышащих обучающихся)</w:t>
            </w:r>
            <w:r w:rsidR="00447BC9" w:rsidRPr="00CC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B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</w:tbl>
    <w:p w:rsidR="00A721E2" w:rsidRPr="0073428A" w:rsidRDefault="00A721E2" w:rsidP="00A7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8A">
        <w:rPr>
          <w:rFonts w:ascii="Times New Roman" w:hAnsi="Times New Roman" w:cs="Times New Roman"/>
          <w:sz w:val="28"/>
          <w:szCs w:val="28"/>
        </w:rPr>
        <w:t xml:space="preserve">В качестве замены УМК, не вошедших в федеральный перечень учебников,  издательство «Просвещение» предлагает линию учебников  «Школа России» под редакцией Б. М. </w:t>
      </w:r>
      <w:proofErr w:type="spellStart"/>
      <w:r w:rsidRPr="0073428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73428A">
        <w:rPr>
          <w:rFonts w:ascii="Times New Roman" w:hAnsi="Times New Roman" w:cs="Times New Roman"/>
          <w:sz w:val="28"/>
          <w:szCs w:val="28"/>
        </w:rPr>
        <w:t xml:space="preserve">. Данный УМК является приоритетным:  художественно-эстетическое развитие осуществляется в </w:t>
      </w:r>
      <w:proofErr w:type="spellStart"/>
      <w:r w:rsidRPr="0073428A">
        <w:rPr>
          <w:rFonts w:ascii="Times New Roman" w:hAnsi="Times New Roman" w:cs="Times New Roman"/>
          <w:sz w:val="28"/>
          <w:szCs w:val="28"/>
        </w:rPr>
        <w:t>практическо-деятельностной</w:t>
      </w:r>
      <w:proofErr w:type="spellEnd"/>
      <w:r w:rsidRPr="0073428A">
        <w:rPr>
          <w:rFonts w:ascii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 учащегося с опорой на личный опыт ребёнка, рассматривается как способ вхождения в мир человеческой культуры, приобщение к художественной культуре как форме духовно-нравственного поиска человечества. Большое внимание уделяется развитию эмоционально-нравственного потенциала обучающегося.  </w:t>
      </w:r>
      <w:proofErr w:type="gramStart"/>
      <w:r w:rsidRPr="0073428A">
        <w:rPr>
          <w:rFonts w:ascii="Times New Roman" w:hAnsi="Times New Roman" w:cs="Times New Roman"/>
          <w:sz w:val="28"/>
          <w:szCs w:val="28"/>
        </w:rPr>
        <w:t xml:space="preserve">Обращаем внимание на то, что программное содержание авторской линии УМК под редакцией Б.М. </w:t>
      </w:r>
      <w:proofErr w:type="spellStart"/>
      <w:r w:rsidRPr="0073428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73428A">
        <w:rPr>
          <w:rFonts w:ascii="Times New Roman" w:hAnsi="Times New Roman" w:cs="Times New Roman"/>
          <w:sz w:val="28"/>
          <w:szCs w:val="28"/>
        </w:rPr>
        <w:t xml:space="preserve"> соответствует вариативности начального образования, то есть системе учебников «Начальная школа ХХI века», «Школа России», «Школа 2100», и может быть реализован в качестве основной программы по изобразительному искусству на первой ступени обучения для дальнейшего обеспечения преемственности предметной линии в основной школе, где ведется преподавание по данному</w:t>
      </w:r>
      <w:proofErr w:type="gramEnd"/>
      <w:r w:rsidRPr="0073428A">
        <w:rPr>
          <w:rFonts w:ascii="Times New Roman" w:hAnsi="Times New Roman" w:cs="Times New Roman"/>
          <w:sz w:val="28"/>
          <w:szCs w:val="28"/>
        </w:rPr>
        <w:t xml:space="preserve"> УМК.</w:t>
      </w:r>
    </w:p>
    <w:p w:rsidR="00A721E2" w:rsidRPr="0073428A" w:rsidRDefault="00A721E2" w:rsidP="00A7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8A">
        <w:rPr>
          <w:rFonts w:ascii="Times New Roman" w:hAnsi="Times New Roman" w:cs="Times New Roman"/>
          <w:sz w:val="28"/>
          <w:szCs w:val="28"/>
        </w:rPr>
        <w:t>Число часов, отводимых на изучение того или иного раздела, может быть изменено и дополнено элементами народного искусства и художественной культуры Владимирского региона. При планировании учебного процесса рекомендуется составлять программы с акцентом на отечественную культуру, художественные достижения малой родины, знакомить школьников с искусством народных промыслов Владимирского края. На ее изучение отводится не менее 10 % учебного времени.</w:t>
      </w:r>
    </w:p>
    <w:p w:rsidR="00A721E2" w:rsidRDefault="00A721E2" w:rsidP="00A72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721E2" w:rsidRPr="00212FE8" w:rsidRDefault="00A721E2" w:rsidP="00A721E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2FE8">
        <w:rPr>
          <w:rFonts w:ascii="Times New Roman" w:hAnsi="Times New Roman" w:cs="Times New Roman"/>
          <w:b/>
          <w:bCs/>
          <w:sz w:val="20"/>
          <w:szCs w:val="20"/>
          <w:u w:val="single"/>
        </w:rPr>
        <w:t>Учебно-методическое сопровождение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по изобразительному искусству (основная школа)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61"/>
        <w:gridCol w:w="1973"/>
      </w:tblGrid>
      <w:tr w:rsidR="00A721E2" w:rsidRPr="00212FE8" w:rsidTr="00991B66">
        <w:trPr>
          <w:jc w:val="center"/>
        </w:trPr>
        <w:tc>
          <w:tcPr>
            <w:tcW w:w="7361" w:type="dxa"/>
          </w:tcPr>
          <w:p w:rsidR="00A721E2" w:rsidRPr="00212FE8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FE8">
              <w:rPr>
                <w:rFonts w:ascii="Times New Roman" w:hAnsi="Times New Roman" w:cs="Times New Roman"/>
                <w:sz w:val="20"/>
                <w:szCs w:val="20"/>
              </w:rPr>
              <w:t>Автор (составитель), название</w:t>
            </w:r>
          </w:p>
        </w:tc>
        <w:tc>
          <w:tcPr>
            <w:tcW w:w="1973" w:type="dxa"/>
          </w:tcPr>
          <w:p w:rsidR="00A721E2" w:rsidRPr="00212FE8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FE8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A721E2" w:rsidRPr="00212FE8" w:rsidTr="00991B66">
        <w:trPr>
          <w:jc w:val="center"/>
        </w:trPr>
        <w:tc>
          <w:tcPr>
            <w:tcW w:w="7361" w:type="dxa"/>
          </w:tcPr>
          <w:p w:rsidR="00A721E2" w:rsidRPr="00880E9B" w:rsidRDefault="00A721E2" w:rsidP="0099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0E9B">
              <w:rPr>
                <w:rFonts w:ascii="Times New Roman" w:hAnsi="Times New Roman" w:cs="Times New Roman"/>
                <w:b/>
                <w:sz w:val="20"/>
                <w:szCs w:val="20"/>
              </w:rPr>
              <w:t>Неменская</w:t>
            </w:r>
            <w:proofErr w:type="spellEnd"/>
            <w:r w:rsidRPr="00880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/ Под ред. </w:t>
            </w:r>
            <w:proofErr w:type="spellStart"/>
            <w:r w:rsidRPr="00880E9B">
              <w:rPr>
                <w:rFonts w:ascii="Times New Roman" w:hAnsi="Times New Roman" w:cs="Times New Roman"/>
                <w:b/>
                <w:sz w:val="20"/>
                <w:szCs w:val="20"/>
              </w:rPr>
              <w:t>Неменского</w:t>
            </w:r>
            <w:proofErr w:type="spellEnd"/>
            <w:r w:rsidRPr="00880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Б.М. Изобразительное искусство </w:t>
            </w:r>
          </w:p>
        </w:tc>
        <w:tc>
          <w:tcPr>
            <w:tcW w:w="1973" w:type="dxa"/>
          </w:tcPr>
          <w:p w:rsidR="00A721E2" w:rsidRPr="00880E9B" w:rsidRDefault="00A721E2" w:rsidP="00991B66">
            <w:pPr>
              <w:rPr>
                <w:sz w:val="20"/>
                <w:szCs w:val="20"/>
              </w:rPr>
            </w:pPr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721E2" w:rsidRPr="00212FE8" w:rsidTr="00991B66">
        <w:trPr>
          <w:jc w:val="center"/>
        </w:trPr>
        <w:tc>
          <w:tcPr>
            <w:tcW w:w="7361" w:type="dxa"/>
          </w:tcPr>
          <w:p w:rsidR="00A721E2" w:rsidRPr="00880E9B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Ермолинская</w:t>
            </w:r>
            <w:proofErr w:type="spellEnd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Медкова</w:t>
            </w:r>
            <w:proofErr w:type="spellEnd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 xml:space="preserve"> Е.С., Савенкова Л.Г. Изобразительное искусство</w:t>
            </w:r>
          </w:p>
        </w:tc>
        <w:tc>
          <w:tcPr>
            <w:tcW w:w="1973" w:type="dxa"/>
          </w:tcPr>
          <w:p w:rsidR="00A721E2" w:rsidRPr="00880E9B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A721E2" w:rsidRPr="00212FE8" w:rsidTr="00991B66">
        <w:trPr>
          <w:jc w:val="center"/>
        </w:trPr>
        <w:tc>
          <w:tcPr>
            <w:tcW w:w="7361" w:type="dxa"/>
          </w:tcPr>
          <w:p w:rsidR="00A721E2" w:rsidRPr="00880E9B" w:rsidRDefault="00A721E2" w:rsidP="0099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9B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 xml:space="preserve"> Е.А., Селиванов Н.Л. и др. Изобразительное искусство</w:t>
            </w:r>
          </w:p>
        </w:tc>
        <w:tc>
          <w:tcPr>
            <w:tcW w:w="1973" w:type="dxa"/>
          </w:tcPr>
          <w:p w:rsidR="00A721E2" w:rsidRPr="00880E9B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A721E2" w:rsidRPr="00212FE8" w:rsidTr="00991B66">
        <w:trPr>
          <w:jc w:val="center"/>
        </w:trPr>
        <w:tc>
          <w:tcPr>
            <w:tcW w:w="7361" w:type="dxa"/>
          </w:tcPr>
          <w:p w:rsidR="00A721E2" w:rsidRPr="00880E9B" w:rsidRDefault="00A721E2" w:rsidP="0099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 xml:space="preserve"> Т.Я., Ершова Л.В., </w:t>
            </w:r>
            <w:proofErr w:type="spellStart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Поровская</w:t>
            </w:r>
            <w:proofErr w:type="spellEnd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 xml:space="preserve"> Г.А. и др. Изобразительное искусство</w:t>
            </w:r>
          </w:p>
        </w:tc>
        <w:tc>
          <w:tcPr>
            <w:tcW w:w="1973" w:type="dxa"/>
          </w:tcPr>
          <w:p w:rsidR="00A721E2" w:rsidRPr="00880E9B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721E2" w:rsidRPr="00212FE8" w:rsidTr="00991B66">
        <w:trPr>
          <w:jc w:val="center"/>
        </w:trPr>
        <w:tc>
          <w:tcPr>
            <w:tcW w:w="7361" w:type="dxa"/>
          </w:tcPr>
          <w:p w:rsidR="00A721E2" w:rsidRPr="00880E9B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Данилова Г.И. Искусство</w:t>
            </w:r>
          </w:p>
        </w:tc>
        <w:tc>
          <w:tcPr>
            <w:tcW w:w="1973" w:type="dxa"/>
          </w:tcPr>
          <w:p w:rsidR="00A721E2" w:rsidRPr="00880E9B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721E2" w:rsidRPr="00212FE8" w:rsidTr="00991B66">
        <w:trPr>
          <w:jc w:val="center"/>
        </w:trPr>
        <w:tc>
          <w:tcPr>
            <w:tcW w:w="7361" w:type="dxa"/>
          </w:tcPr>
          <w:p w:rsidR="00A721E2" w:rsidRPr="00880E9B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E9B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</w:t>
            </w:r>
            <w:proofErr w:type="spellStart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880E9B">
              <w:rPr>
                <w:rFonts w:ascii="Times New Roman" w:hAnsi="Times New Roman" w:cs="Times New Roman"/>
                <w:sz w:val="20"/>
                <w:szCs w:val="20"/>
              </w:rPr>
              <w:t xml:space="preserve"> И.Э., Критская Е.Д. Искусство</w:t>
            </w:r>
          </w:p>
        </w:tc>
        <w:tc>
          <w:tcPr>
            <w:tcW w:w="1973" w:type="dxa"/>
          </w:tcPr>
          <w:p w:rsidR="00A721E2" w:rsidRPr="00880E9B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E9B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</w:tbl>
    <w:p w:rsidR="00A721E2" w:rsidRDefault="00A721E2" w:rsidP="00A721E2">
      <w:pPr>
        <w:pStyle w:val="22"/>
        <w:spacing w:after="0" w:line="240" w:lineRule="auto"/>
        <w:ind w:left="-12" w:firstLine="72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721E2" w:rsidRPr="00212FE8" w:rsidRDefault="00A721E2" w:rsidP="00A721E2">
      <w:pPr>
        <w:pStyle w:val="22"/>
        <w:spacing w:after="0" w:line="240" w:lineRule="auto"/>
        <w:ind w:left="-12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2FE8">
        <w:rPr>
          <w:rFonts w:ascii="Times New Roman" w:hAnsi="Times New Roman" w:cs="Times New Roman"/>
          <w:b/>
          <w:bCs/>
          <w:sz w:val="20"/>
          <w:szCs w:val="20"/>
          <w:u w:val="single"/>
        </w:rPr>
        <w:t>Учебно-методическое сопровождение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по МХК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A721E2" w:rsidRPr="00212FE8" w:rsidTr="00991B66">
        <w:tc>
          <w:tcPr>
            <w:tcW w:w="7371" w:type="dxa"/>
          </w:tcPr>
          <w:p w:rsidR="00A721E2" w:rsidRPr="00212FE8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FE8">
              <w:rPr>
                <w:rFonts w:ascii="Times New Roman" w:hAnsi="Times New Roman" w:cs="Times New Roman"/>
                <w:sz w:val="20"/>
                <w:szCs w:val="20"/>
              </w:rPr>
              <w:t>Автор (составитель), название</w:t>
            </w:r>
          </w:p>
        </w:tc>
        <w:tc>
          <w:tcPr>
            <w:tcW w:w="1985" w:type="dxa"/>
          </w:tcPr>
          <w:p w:rsidR="00A721E2" w:rsidRPr="00212FE8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FE8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A721E2" w:rsidRPr="00212FE8" w:rsidTr="00991B66">
        <w:tc>
          <w:tcPr>
            <w:tcW w:w="7371" w:type="dxa"/>
          </w:tcPr>
          <w:p w:rsidR="00A721E2" w:rsidRPr="007D1D8F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Емохонова</w:t>
            </w:r>
            <w:proofErr w:type="spellEnd"/>
            <w:r w:rsidRPr="007D1D8F">
              <w:rPr>
                <w:rFonts w:ascii="Times New Roman" w:hAnsi="Times New Roman" w:cs="Times New Roman"/>
                <w:sz w:val="20"/>
                <w:szCs w:val="20"/>
              </w:rPr>
              <w:t xml:space="preserve"> Л. Г. Мировая художественная культура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1985" w:type="dxa"/>
          </w:tcPr>
          <w:p w:rsidR="00A721E2" w:rsidRPr="007D1D8F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  <w:p w:rsidR="00A721E2" w:rsidRPr="007D1D8F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1E2" w:rsidRPr="00212FE8" w:rsidTr="00991B66">
        <w:tc>
          <w:tcPr>
            <w:tcW w:w="7371" w:type="dxa"/>
          </w:tcPr>
          <w:p w:rsidR="00A721E2" w:rsidRPr="007D1D8F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Емохонова</w:t>
            </w:r>
            <w:proofErr w:type="spellEnd"/>
            <w:r w:rsidRPr="007D1D8F">
              <w:rPr>
                <w:rFonts w:ascii="Times New Roman" w:hAnsi="Times New Roman" w:cs="Times New Roman"/>
                <w:sz w:val="20"/>
                <w:szCs w:val="20"/>
              </w:rPr>
              <w:t xml:space="preserve"> Л. Г. Мировая художественная культура (базовый уровень)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985" w:type="dxa"/>
          </w:tcPr>
          <w:p w:rsidR="00A721E2" w:rsidRPr="007D1D8F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A721E2" w:rsidRPr="00212FE8" w:rsidTr="00991B66">
        <w:tc>
          <w:tcPr>
            <w:tcW w:w="7371" w:type="dxa"/>
          </w:tcPr>
          <w:p w:rsidR="00A721E2" w:rsidRPr="007D1D8F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Данилова Г.И. Мировая художественная культура (базовый уровень) 10 Дрофа</w:t>
            </w:r>
          </w:p>
        </w:tc>
        <w:tc>
          <w:tcPr>
            <w:tcW w:w="1985" w:type="dxa"/>
          </w:tcPr>
          <w:p w:rsidR="00A721E2" w:rsidRPr="007D1D8F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721E2" w:rsidRPr="00212FE8" w:rsidTr="00991B66">
        <w:tc>
          <w:tcPr>
            <w:tcW w:w="7371" w:type="dxa"/>
          </w:tcPr>
          <w:p w:rsidR="00A721E2" w:rsidRPr="007D1D8F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Мировая художественная культура (базовый уровень)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985" w:type="dxa"/>
          </w:tcPr>
          <w:p w:rsidR="00A721E2" w:rsidRPr="007D1D8F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721E2" w:rsidRPr="00212FE8" w:rsidTr="00991B66">
        <w:tc>
          <w:tcPr>
            <w:tcW w:w="7371" w:type="dxa"/>
          </w:tcPr>
          <w:p w:rsidR="00A721E2" w:rsidRPr="007D1D8F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 w:rsidRPr="007D1D8F">
              <w:rPr>
                <w:rFonts w:ascii="Times New Roman" w:hAnsi="Times New Roman" w:cs="Times New Roman"/>
                <w:sz w:val="20"/>
                <w:szCs w:val="20"/>
              </w:rPr>
              <w:t xml:space="preserve"> Л.А. Мировая художественная культура (базовый и профильный уровни)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985" w:type="dxa"/>
          </w:tcPr>
          <w:p w:rsidR="00A721E2" w:rsidRPr="007D1D8F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</w:p>
        </w:tc>
      </w:tr>
      <w:tr w:rsidR="00A721E2" w:rsidRPr="00212FE8" w:rsidTr="00991B66">
        <w:tc>
          <w:tcPr>
            <w:tcW w:w="7371" w:type="dxa"/>
          </w:tcPr>
          <w:p w:rsidR="00A721E2" w:rsidRPr="007D1D8F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 w:rsidRPr="007D1D8F">
              <w:rPr>
                <w:rFonts w:ascii="Times New Roman" w:hAnsi="Times New Roman" w:cs="Times New Roman"/>
                <w:sz w:val="20"/>
                <w:szCs w:val="20"/>
              </w:rPr>
              <w:t xml:space="preserve"> Л.А. Мировая художественная культура (базовый и профильный уровни)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1985" w:type="dxa"/>
          </w:tcPr>
          <w:p w:rsidR="00A721E2" w:rsidRPr="007D1D8F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</w:p>
        </w:tc>
      </w:tr>
      <w:tr w:rsidR="00A721E2" w:rsidRPr="00212FE8" w:rsidTr="00991B66">
        <w:tc>
          <w:tcPr>
            <w:tcW w:w="7371" w:type="dxa"/>
          </w:tcPr>
          <w:p w:rsidR="00A721E2" w:rsidRPr="007D1D8F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 w:rsidRPr="007D1D8F">
              <w:rPr>
                <w:rFonts w:ascii="Times New Roman" w:hAnsi="Times New Roman" w:cs="Times New Roman"/>
                <w:sz w:val="20"/>
                <w:szCs w:val="20"/>
              </w:rPr>
              <w:t xml:space="preserve"> Л.А. Русская художественная культура (профильный уровень)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985" w:type="dxa"/>
          </w:tcPr>
          <w:p w:rsidR="00A721E2" w:rsidRPr="007D1D8F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</w:p>
        </w:tc>
      </w:tr>
      <w:tr w:rsidR="00A721E2" w:rsidRPr="00212FE8" w:rsidTr="00991B66">
        <w:tc>
          <w:tcPr>
            <w:tcW w:w="7371" w:type="dxa"/>
          </w:tcPr>
          <w:p w:rsidR="00A721E2" w:rsidRPr="007D1D8F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 xml:space="preserve">Солодовников Ю.А. Мировая художественная культура (базовый уровень)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985" w:type="dxa"/>
          </w:tcPr>
          <w:p w:rsidR="00A721E2" w:rsidRPr="007D1D8F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721E2" w:rsidRPr="00212FE8" w:rsidTr="00991B66">
        <w:tc>
          <w:tcPr>
            <w:tcW w:w="7371" w:type="dxa"/>
          </w:tcPr>
          <w:p w:rsidR="00A721E2" w:rsidRPr="007D1D8F" w:rsidRDefault="00A721E2" w:rsidP="009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 xml:space="preserve">Солодовников Ю.А. Мировая художественная культура (базовый уровень)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985" w:type="dxa"/>
          </w:tcPr>
          <w:p w:rsidR="00A721E2" w:rsidRPr="007D1D8F" w:rsidRDefault="00A721E2" w:rsidP="00991B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D8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</w:tbl>
    <w:p w:rsidR="00A721E2" w:rsidRPr="00212FE8" w:rsidRDefault="00A721E2" w:rsidP="00A721E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54F0F" w:rsidRPr="00CC22B1" w:rsidRDefault="0073428A" w:rsidP="0073428A">
      <w:pPr>
        <w:tabs>
          <w:tab w:val="left" w:pos="253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C22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</w:t>
      </w:r>
      <w:r w:rsidR="00354F0F" w:rsidRPr="00CC22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азработк</w:t>
      </w:r>
      <w:r w:rsidRPr="00CC22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</w:t>
      </w:r>
      <w:r w:rsidR="00354F0F" w:rsidRPr="00CC22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рабочей программы учебного предмета «Изобразительное искусство</w:t>
      </w:r>
      <w:r w:rsidR="00F265ED" w:rsidRPr="00CC22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</w:p>
    <w:p w:rsidR="00F27AA9" w:rsidRPr="0073428A" w:rsidRDefault="00F265ED" w:rsidP="00F27A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2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Рабочая программа учебного предмета, курса является составной </w:t>
      </w: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образовательной программы общеобразовательной организации.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(приказ Министерства образования и науки Российской Федерации от 05.03.2004 г. №1089) и спецификой местных условий. </w:t>
      </w:r>
      <w:r w:rsidR="00F27AA9" w:rsidRPr="0073428A">
        <w:rPr>
          <w:rFonts w:ascii="Times New Roman" w:hAnsi="Times New Roman" w:cs="Times New Roman"/>
          <w:sz w:val="28"/>
          <w:szCs w:val="28"/>
        </w:rPr>
        <w:t xml:space="preserve">Примерные программы по изобразительному искусству являются </w:t>
      </w:r>
      <w:r w:rsidR="00F27AA9" w:rsidRPr="00AB108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27AA9" w:rsidRPr="00AB108C">
        <w:rPr>
          <w:rStyle w:val="af5"/>
          <w:bCs/>
          <w:i/>
          <w:sz w:val="28"/>
          <w:szCs w:val="28"/>
        </w:rPr>
        <w:t>риентиром</w:t>
      </w:r>
      <w:r w:rsidR="00F27AA9" w:rsidRPr="0073428A">
        <w:rPr>
          <w:rStyle w:val="af5"/>
          <w:bCs/>
          <w:sz w:val="28"/>
          <w:szCs w:val="28"/>
        </w:rPr>
        <w:t xml:space="preserve"> </w:t>
      </w:r>
      <w:r w:rsidR="00F27AA9" w:rsidRPr="0073428A">
        <w:rPr>
          <w:rFonts w:ascii="Times New Roman" w:hAnsi="Times New Roman" w:cs="Times New Roman"/>
          <w:sz w:val="28"/>
          <w:szCs w:val="28"/>
        </w:rPr>
        <w:t xml:space="preserve">для составления рабочих программ: они определяют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в части структурирования учебного материала,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F265ED" w:rsidRPr="0073428A" w:rsidRDefault="00F265ED" w:rsidP="003F5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снижения административной нагрузки педагогических работников общеобразовательных организаций </w:t>
      </w:r>
      <w:proofErr w:type="spellStart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подготовлены изменения в федеральные государственные образовательные стандарты основного общего образования в части требований к рабочим программам учебных предметов.</w:t>
      </w:r>
      <w:r w:rsidR="00BB4E78"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элементами рабочей программы учебного предмета, курса, в соответствии с подготовленными изменениями, являются:</w:t>
      </w:r>
    </w:p>
    <w:p w:rsidR="00F265ED" w:rsidRPr="0073428A" w:rsidRDefault="00F265ED" w:rsidP="000F21A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планируемые предметные результаты освоения конкретного учебного предмета, курса;</w:t>
      </w:r>
    </w:p>
    <w:p w:rsidR="00F265ED" w:rsidRPr="0073428A" w:rsidRDefault="00F265ED" w:rsidP="000F21A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содержание учебного предмета, курса с указанием форм организации учебных занятий, основных видов учебной деятельности;</w:t>
      </w:r>
    </w:p>
    <w:p w:rsidR="00F265ED" w:rsidRPr="0073428A" w:rsidRDefault="00F265ED" w:rsidP="000F21A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календарно-тематическое планирование с указанием количества часов, отводимых на освоение каждой темы</w:t>
      </w:r>
      <w:r w:rsidR="00175032"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9E7642" w:rsidRPr="0073428A">
        <w:rPr>
          <w:rFonts w:ascii="Times New Roman" w:hAnsi="Times New Roman" w:cs="Times New Roman"/>
          <w:sz w:val="28"/>
          <w:szCs w:val="28"/>
        </w:rPr>
        <w:t>Письмо департамента образования администрации Владимирской области «О рабочих программах учебных предметов» № ДО-7369-02-18 от 30.10.2015</w:t>
      </w:r>
      <w:r w:rsidR="00175032" w:rsidRPr="0073428A">
        <w:rPr>
          <w:rFonts w:ascii="Times New Roman" w:hAnsi="Times New Roman" w:cs="Times New Roman"/>
          <w:sz w:val="28"/>
          <w:szCs w:val="28"/>
        </w:rPr>
        <w:t>).</w:t>
      </w:r>
    </w:p>
    <w:p w:rsidR="003F5C87" w:rsidRPr="0073428A" w:rsidRDefault="003F5C87" w:rsidP="003F5C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428A">
        <w:rPr>
          <w:rFonts w:ascii="Times New Roman" w:hAnsi="Times New Roman" w:cs="Times New Roman"/>
          <w:sz w:val="28"/>
          <w:szCs w:val="28"/>
        </w:rPr>
        <w:t>Рабочие программы по искусству должны быть приведены в соответствие с утвержденными изменениями к началу 201</w:t>
      </w:r>
      <w:r w:rsidR="00C011CE" w:rsidRPr="0073428A">
        <w:rPr>
          <w:rFonts w:ascii="Times New Roman" w:hAnsi="Times New Roman" w:cs="Times New Roman"/>
          <w:sz w:val="28"/>
          <w:szCs w:val="28"/>
        </w:rPr>
        <w:t>9</w:t>
      </w:r>
      <w:r w:rsidRPr="0073428A">
        <w:rPr>
          <w:rFonts w:ascii="Times New Roman" w:hAnsi="Times New Roman" w:cs="Times New Roman"/>
          <w:sz w:val="28"/>
          <w:szCs w:val="28"/>
        </w:rPr>
        <w:t>-20</w:t>
      </w:r>
      <w:r w:rsidR="00C011CE" w:rsidRPr="0073428A">
        <w:rPr>
          <w:rFonts w:ascii="Times New Roman" w:hAnsi="Times New Roman" w:cs="Times New Roman"/>
          <w:sz w:val="28"/>
          <w:szCs w:val="28"/>
        </w:rPr>
        <w:t>20</w:t>
      </w:r>
      <w:r w:rsidRPr="0073428A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E85E41" w:rsidRPr="003F5C87" w:rsidRDefault="00E85E41" w:rsidP="003F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C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Примерная структура к</w:t>
      </w:r>
      <w:r w:rsidRPr="003F5C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алендарно – тематического планирования предметной линии «Изобразительное 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62"/>
        <w:gridCol w:w="965"/>
        <w:gridCol w:w="975"/>
        <w:gridCol w:w="814"/>
        <w:gridCol w:w="968"/>
        <w:gridCol w:w="1221"/>
        <w:gridCol w:w="773"/>
        <w:gridCol w:w="872"/>
        <w:gridCol w:w="574"/>
        <w:gridCol w:w="599"/>
        <w:gridCol w:w="687"/>
      </w:tblGrid>
      <w:tr w:rsidR="00E85E41" w:rsidRPr="003F5C87" w:rsidTr="002464FA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5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ТЕМА ГОДА </w:t>
            </w:r>
          </w:p>
        </w:tc>
      </w:tr>
      <w:tr w:rsidR="00E85E41" w:rsidRPr="003F5C87" w:rsidTr="002464FA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ТЕМА ЧЕТВЕРТИ </w:t>
            </w:r>
          </w:p>
        </w:tc>
      </w:tr>
      <w:tr w:rsidR="00E85E41" w:rsidRPr="003F5C87" w:rsidTr="002464FA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 урока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 результаты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учащегося.</w:t>
            </w:r>
          </w:p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Художественно-творческое задание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 и виды  контроля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</w:t>
            </w:r>
            <w:proofErr w:type="spellEnd"/>
          </w:p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 </w:t>
            </w:r>
            <w:proofErr w:type="spellStart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</w:t>
            </w:r>
            <w:proofErr w:type="spellEnd"/>
          </w:p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адание</w:t>
            </w:r>
          </w:p>
        </w:tc>
      </w:tr>
      <w:tr w:rsidR="00E85E41" w:rsidRPr="003F5C87" w:rsidTr="002464FA">
        <w:trPr>
          <w:trHeight w:val="4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</w:t>
            </w:r>
          </w:p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</w:t>
            </w:r>
            <w:proofErr w:type="spellEnd"/>
          </w:p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метные</w:t>
            </w:r>
            <w:proofErr w:type="spellEnd"/>
          </w:p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</w:p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E41" w:rsidRPr="003F5C87" w:rsidTr="002464FA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</w:t>
            </w:r>
            <w:proofErr w:type="spellEnd"/>
          </w:p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сески</w:t>
            </w:r>
            <w:proofErr w:type="spellEnd"/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41" w:rsidRPr="003F5C87" w:rsidRDefault="00E85E41" w:rsidP="003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E41" w:rsidRPr="003F5C87" w:rsidTr="002464F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41" w:rsidRPr="003F5C87" w:rsidRDefault="00E85E41" w:rsidP="003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5C87" w:rsidRPr="003F5C87" w:rsidRDefault="003F5C87" w:rsidP="003F5C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7390" w:rsidRPr="0073428A" w:rsidRDefault="0073428A" w:rsidP="0073428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внеурочной деятельности </w:t>
      </w:r>
      <w:r w:rsidR="00354F0F" w:rsidRPr="0073428A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художественно-эстетического направления</w:t>
      </w:r>
    </w:p>
    <w:p w:rsidR="00354F0F" w:rsidRPr="005A1EDD" w:rsidRDefault="00354F0F" w:rsidP="00354F0F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E7642" w:rsidRPr="0073428A" w:rsidRDefault="00CF0C96" w:rsidP="00651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ФГОС НОО и ФГОС ООО внеурочная деятельность является обязательным компонентом содержания ООП ООО. </w:t>
      </w:r>
      <w:r w:rsidR="00F1550A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более </w:t>
      </w:r>
      <w:r w:rsidR="004E021C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эффективной организации</w:t>
      </w:r>
      <w:r w:rsidR="00F1550A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изучения </w:t>
      </w:r>
      <w:r w:rsidR="00CC416C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курса изобразительного искусства</w:t>
      </w:r>
      <w:r w:rsidR="003E5102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1550A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очевидны преимущества использования </w:t>
      </w:r>
      <w:r w:rsidR="003E5102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 </w:t>
      </w:r>
      <w:r w:rsidR="00F1550A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внеурочной деятельности </w:t>
      </w:r>
      <w:r w:rsidR="003E5102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художественно-эстетического направления </w:t>
      </w:r>
      <w:r w:rsidR="00F1550A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закрепления и практического использования отдельных аспектов содержания </w:t>
      </w:r>
      <w:r w:rsidR="003E5102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школьного художественного образования</w:t>
      </w:r>
      <w:r w:rsidR="00F1550A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1F58E7" w:rsidRPr="0073428A" w:rsidRDefault="00DB14D8" w:rsidP="00651F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Внеурочная деятельность организуется в таких формах как экскурсии, кружки, круглые столы, конференции, диспуты, школьные научные общества, олимпиады, поисковые и научные исследования, общественно полезные практики. 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   </w:t>
      </w:r>
    </w:p>
    <w:p w:rsidR="00CC416C" w:rsidRPr="0073428A" w:rsidRDefault="00DB14D8" w:rsidP="00651F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Организационным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ООО. План внеурочной деятельности может включать курсы внеурочной деятельности содержательно относящихся к тому или иному учебному предмету или группе предметов, но направленных на достижение не предметных, а личностных и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метапредметных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результатов. </w:t>
      </w:r>
      <w:proofErr w:type="gram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Эти результаты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сформулирваны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 Планируемых результатах программ междисциплинарных курсов (1.2.3.</w:t>
      </w:r>
      <w:proofErr w:type="gram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Планируемые результаты освоения учебных и междисциплинарных программ).</w:t>
      </w:r>
      <w:proofErr w:type="gram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Например: «Формирование учебно-исследовательской культуры в процессе художественного образования», «Развитие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ИКТкомпетентности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», «Смысловое чтение как основа образования изобразительного искусства». </w:t>
      </w:r>
    </w:p>
    <w:p w:rsidR="001F58E7" w:rsidRPr="0073428A" w:rsidRDefault="00DB14D8" w:rsidP="00651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Для реализации плана внеурочной деятельности педагогами разрабатываются программы курсов внеурочной деятельности. Эти программы являются обязательным компонентом раздела «Программы отдельных учебных предметов, курсов и курсов внеурочной деятельности» и входят</w:t>
      </w:r>
      <w:r w:rsidR="006A281E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ООП ООО. Программы курсов внеурочной деятельности имеют определенную структуру и содержат</w:t>
      </w:r>
      <w:r w:rsidR="001F58E7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1F58E7" w:rsidRPr="0073428A" w:rsidRDefault="001F58E7" w:rsidP="00651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sz w:val="28"/>
          <w:szCs w:val="28"/>
        </w:rPr>
        <w:t>1) пояснительн</w:t>
      </w:r>
      <w:r w:rsidR="006A281E" w:rsidRPr="0073428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записк</w:t>
      </w:r>
      <w:r w:rsidR="006A281E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, в которой конкретизируются цели общего образования с учётом специфики курса внеурочной деятельности;</w:t>
      </w:r>
    </w:p>
    <w:p w:rsidR="001F58E7" w:rsidRPr="0073428A" w:rsidRDefault="001F58E7" w:rsidP="00651F5F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sz w:val="28"/>
          <w:szCs w:val="28"/>
        </w:rPr>
        <w:t>2) общую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характеристику курса внеурочной деятельности;</w:t>
      </w:r>
    </w:p>
    <w:p w:rsidR="001F58E7" w:rsidRPr="0073428A" w:rsidRDefault="001F58E7" w:rsidP="00651F5F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sz w:val="28"/>
          <w:szCs w:val="28"/>
        </w:rPr>
        <w:t>3) личностные и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результаты освоения курса внеурочной деятельности;</w:t>
      </w:r>
    </w:p>
    <w:p w:rsidR="001F58E7" w:rsidRPr="0073428A" w:rsidRDefault="001F58E7" w:rsidP="00651F5F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sz w:val="28"/>
          <w:szCs w:val="28"/>
        </w:rPr>
        <w:t>4) содержание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курса внеурочной деятельности;</w:t>
      </w:r>
    </w:p>
    <w:p w:rsidR="001F58E7" w:rsidRPr="0073428A" w:rsidRDefault="001F58E7" w:rsidP="00651F5F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тематическое планирование с определением основных видов внеурочной деятельности обучающихся;</w:t>
      </w:r>
    </w:p>
    <w:p w:rsidR="00526B1F" w:rsidRPr="0073428A" w:rsidRDefault="001F58E7" w:rsidP="00CC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6) описание</w:t>
      </w:r>
      <w:r w:rsidRPr="007342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учебно-методического и материально-технического обеспечения курса внеурочной деятельности.</w:t>
      </w:r>
    </w:p>
    <w:p w:rsidR="00DB14D8" w:rsidRPr="0073428A" w:rsidRDefault="00DB14D8" w:rsidP="00651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Основная идея примерной программы внеурочной деятельности в сфере художественного творчества состоит в </w:t>
      </w:r>
      <w:r w:rsidR="00CC416C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ее нацеленности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духовно-нравственное развитие и воспитание школьника, </w:t>
      </w:r>
      <w:r w:rsidR="0072788F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второстепенное значение имеет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развитие специальных предметных компетенций художественного творчества. Именно поэтому внеурочная деятельность в сфере художественного творчества </w:t>
      </w:r>
      <w:r w:rsidR="0072788F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имеет интегративную структуру, 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строится вокруг </w:t>
      </w:r>
      <w:r w:rsidR="0072788F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различных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видов художественного творчества. Изобразительное искусство интегрируется со всеми направлениями</w:t>
      </w:r>
      <w:r w:rsidR="0072788F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художественного творчества – декоративно-прикладными народным искусством, архитектурой, дизайном, художественной фотографией, синтетическими видами искусства – кино, театром и т.д.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4E021C" w:rsidRDefault="00DB14D8" w:rsidP="00651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Воспитательные результаты внеурочной деятельности школьников распределяются по трем уровням. Первый уровень результатов</w:t>
      </w:r>
      <w:r w:rsidR="0072788F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приобретение школьником социальных знаний,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опыта, занятия объединений художественного творчества. Второй уровень результатов</w:t>
      </w:r>
      <w:r w:rsidR="0072788F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Это организация и проведение художественных выставок, фестивалей искусств, спектаклей в классе и школе. Третий уровень результатов</w:t>
      </w:r>
      <w:r w:rsidR="0072788F"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получение </w:t>
      </w: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школьником опыта самостоятельного общественного действия. 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Это художественные акции школьников в окружающем школу социуме. </w:t>
      </w:r>
    </w:p>
    <w:p w:rsidR="00CC22B1" w:rsidRDefault="00CC22B1" w:rsidP="00651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011CE" w:rsidRPr="00CC22B1" w:rsidRDefault="00C011CE" w:rsidP="00CC2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C22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Организация работы с одаренными детьми в рамках предметной области «Искусство»</w:t>
      </w:r>
    </w:p>
    <w:p w:rsidR="00C011CE" w:rsidRPr="0073428A" w:rsidRDefault="00C011CE" w:rsidP="00C0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 одаренными школьниками, интересующимися изобразительным искусством, может быть организована в рамках внеурочной деятельности, а также на базе учреждений дополнительного образования. Система поддержки талантливых детей является одним из приоритетных направлений современной образовательной политики, в связи, с чем рекомендуется организовать: </w:t>
      </w:r>
    </w:p>
    <w:p w:rsidR="00C011CE" w:rsidRPr="0073428A" w:rsidRDefault="00C011CE" w:rsidP="00C0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1. Проведение диагностики для определения направленности интересов, интеллектуальных способностей и творческого потенциала, глубины знаний учащихся, широты предметной направленности интересов школьников.</w:t>
      </w:r>
    </w:p>
    <w:p w:rsidR="00C011CE" w:rsidRPr="0073428A" w:rsidRDefault="00C011CE" w:rsidP="00C0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Вовлечение учащихся в проектно-научно-исследовательскую деятельность различных видов и направлений под руководством учителя-предметника. </w:t>
      </w:r>
    </w:p>
    <w:p w:rsidR="00C011CE" w:rsidRPr="0073428A" w:rsidRDefault="00C011CE" w:rsidP="00C0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Проведение предметных недель в рамках образовательного учреждения. </w:t>
      </w:r>
    </w:p>
    <w:p w:rsidR="00C011CE" w:rsidRPr="0073428A" w:rsidRDefault="00C011CE" w:rsidP="00C0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Деятельность учащихся по индивидуальным планам развития творческих способностей. </w:t>
      </w:r>
    </w:p>
    <w:p w:rsidR="00C011CE" w:rsidRPr="0073428A" w:rsidRDefault="00C011CE" w:rsidP="00C0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5. Участие в олимпиадах</w:t>
      </w:r>
      <w:r w:rsidR="00AB1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искусству</w:t>
      </w: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конкурсах, конференциях различного уровня. </w:t>
      </w:r>
    </w:p>
    <w:p w:rsidR="00C011CE" w:rsidRPr="0073428A" w:rsidRDefault="00C011CE" w:rsidP="00C0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Систему обеспечения и консультационно-методической поддержки профильного обучения, реализуемого, в том числе посредством индивидуальных образовательных программ учащихся. </w:t>
      </w:r>
    </w:p>
    <w:p w:rsidR="00C011CE" w:rsidRPr="0073428A" w:rsidRDefault="00C011CE" w:rsidP="00C0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sz w:val="28"/>
          <w:szCs w:val="28"/>
          <w:lang w:eastAsia="en-US"/>
        </w:rPr>
        <w:t>Учителям изобразительного искусства рекомендуется включить в план работы проведение учебных занятий и внеклассных мероприятий к юбилейным и памятным датам мировой художественной культуры.</w:t>
      </w:r>
    </w:p>
    <w:p w:rsidR="0073428A" w:rsidRDefault="0073428A" w:rsidP="0073428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</w:p>
    <w:p w:rsidR="0073428A" w:rsidRPr="0073428A" w:rsidRDefault="0073428A" w:rsidP="007342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3428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4.3. Для методического </w:t>
      </w:r>
      <w:r w:rsidR="00CB02C2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и технического </w:t>
      </w:r>
      <w:r w:rsidRPr="0073428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>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</w:t>
      </w:r>
      <w:r w:rsidRPr="007342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73428A" w:rsidRPr="0073428A" w:rsidRDefault="0073428A" w:rsidP="0073428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Внеурочная деятельность школьников. Методический конструктор» / Д.В. Григорьев, П.В. Степанов. – М.: Просвещение, 2010. – 223 </w:t>
      </w:r>
      <w:proofErr w:type="gram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proofErr w:type="gram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(Стандарты второго поколения)/</w:t>
      </w:r>
    </w:p>
    <w:p w:rsidR="0073428A" w:rsidRPr="0073428A" w:rsidRDefault="0073428A" w:rsidP="0073428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Григорьев Д.В. Программы внеурочной деятельности. Познавательная деятельность. Проблемно-ценностное общение: пособие для учителей общеобразовательных учреждений /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Д.В.Григорьев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П.В.Степанов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. – М.: Просвещение, 2011. – 96 с. – (Работаем по новым стандартам).</w:t>
      </w:r>
    </w:p>
    <w:p w:rsidR="0073428A" w:rsidRPr="0073428A" w:rsidRDefault="0073428A" w:rsidP="0073428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Григорьев Д.В. Программы внеурочной деятельности. Художественное творчество. Социальное творчество: пособие для учителей общеобразовательных учреждений /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Д.В.Григорьев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Б.В.Куприянов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. – М.: Просвещение, 2011. – 80 с. – (Работаем по новым стандартам).</w:t>
      </w:r>
    </w:p>
    <w:p w:rsidR="0073428A" w:rsidRPr="0073428A" w:rsidRDefault="0073428A" w:rsidP="0073428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Примерные программы внеурочной деятельности. Начальное и основное образование / [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В.А.Горский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А.А.Тимофеев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Д.В.Смирнов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др.]; под ред. </w:t>
      </w:r>
      <w:proofErr w:type="spell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В.А.Горского</w:t>
      </w:r>
      <w:proofErr w:type="spell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– М.: Просвещение, 2010 – 111 </w:t>
      </w:r>
      <w:proofErr w:type="gramStart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proofErr w:type="gramEnd"/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. – (Стандарты второго поколения).</w:t>
      </w:r>
    </w:p>
    <w:p w:rsidR="0073428A" w:rsidRPr="0073428A" w:rsidRDefault="0073428A" w:rsidP="0073428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Методические рекомендации Издательства «Просвещение» (http://www.prosv.nl/info.aspx7ob). </w:t>
      </w:r>
    </w:p>
    <w:p w:rsidR="0073428A" w:rsidRPr="0073428A" w:rsidRDefault="0073428A" w:rsidP="00734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428A">
        <w:rPr>
          <w:rFonts w:ascii="Times New Roman" w:eastAsia="Times New Roman" w:hAnsi="Times New Roman" w:cs="Times New Roman"/>
          <w:kern w:val="2"/>
          <w:sz w:val="28"/>
          <w:szCs w:val="28"/>
        </w:rPr>
        <w:t>При реализации программ факультативных и элективных курсов, входящих в основной учебный план образовательного учреждения, необходимо использовать учебники и учебные пособиям, включенные в состав Федерального перечня учебников, утвержденного приказом Министерства образования и науки РФ.</w:t>
      </w:r>
    </w:p>
    <w:p w:rsidR="00266597" w:rsidRPr="00CB02C2" w:rsidRDefault="00266597" w:rsidP="00266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B02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оборудования для оснащения кабинета содержится в письме  Министерства образования и науки РФ от 1 апреля 2005г. № 03-417 «О перечне учебного и компьютерного оборудования для оснащения общеобразовательных учреждений», приказе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CB02C2">
          <w:rPr>
            <w:rFonts w:ascii="Times New Roman" w:eastAsia="Times New Roman" w:hAnsi="Times New Roman" w:cs="Times New Roman"/>
            <w:bCs/>
            <w:sz w:val="28"/>
            <w:szCs w:val="28"/>
          </w:rPr>
          <w:t>2010 г</w:t>
        </w:r>
      </w:smartTag>
      <w:r w:rsidRPr="00CB02C2">
        <w:rPr>
          <w:rFonts w:ascii="Times New Roman" w:eastAsia="Times New Roman" w:hAnsi="Times New Roman" w:cs="Times New Roman"/>
          <w:bCs/>
          <w:sz w:val="28"/>
          <w:szCs w:val="28"/>
        </w:rPr>
        <w:t>. N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  <w:proofErr w:type="gramEnd"/>
    </w:p>
    <w:p w:rsidR="00266597" w:rsidRPr="00CB02C2" w:rsidRDefault="00266597" w:rsidP="0026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2C2">
        <w:rPr>
          <w:rFonts w:ascii="Times New Roman" w:eastAsia="Times New Roman" w:hAnsi="Times New Roman" w:cs="Times New Roman"/>
          <w:sz w:val="28"/>
          <w:szCs w:val="28"/>
        </w:rPr>
        <w:t>Полный перечень оборудования для оснащения кабинета изобразительного искусства представлен в</w:t>
      </w:r>
      <w:r w:rsidR="00CC6EBB" w:rsidRPr="00CB02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C6EBB" w:rsidRPr="00CB02C2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CB02C2">
        <w:rPr>
          <w:rFonts w:ascii="Times New Roman" w:eastAsia="Times New Roman" w:hAnsi="Times New Roman" w:cs="Times New Roman"/>
          <w:sz w:val="28"/>
          <w:szCs w:val="28"/>
        </w:rPr>
        <w:t xml:space="preserve">деле «Материально-техническое обеспечение образовательного процесса» </w:t>
      </w:r>
      <w:r w:rsidR="00CC6EBB" w:rsidRPr="00CB02C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02C2">
        <w:rPr>
          <w:rFonts w:ascii="Times New Roman" w:eastAsia="Times New Roman" w:hAnsi="Times New Roman" w:cs="Times New Roman"/>
          <w:sz w:val="28"/>
          <w:szCs w:val="28"/>
        </w:rPr>
        <w:t xml:space="preserve">римерной программы «Изобразительно искусство»  (Примерные  программы  по учебным предметам. Изобразительное искусство. 5-7 классы. Музыка 5-7 классы. Искусство. 8-9 классы. М., «Просвещение», 2010). </w:t>
      </w:r>
    </w:p>
    <w:p w:rsidR="00266597" w:rsidRPr="00CB02C2" w:rsidRDefault="00266597" w:rsidP="0026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2C2">
        <w:rPr>
          <w:rFonts w:ascii="Times New Roman" w:eastAsia="Times New Roman" w:hAnsi="Times New Roman" w:cs="Times New Roman"/>
          <w:sz w:val="28"/>
          <w:szCs w:val="28"/>
        </w:rPr>
        <w:t>В целях рационального использования оборудования в кабинете изобразительно искусства, повышения качества преподавания необходимо наличие в кабинете:</w:t>
      </w:r>
    </w:p>
    <w:p w:rsidR="00266597" w:rsidRPr="00CB02C2" w:rsidRDefault="00266597" w:rsidP="0026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2C2">
        <w:rPr>
          <w:rFonts w:ascii="Times New Roman" w:eastAsia="Times New Roman" w:hAnsi="Times New Roman" w:cs="Times New Roman"/>
          <w:sz w:val="28"/>
          <w:szCs w:val="28"/>
        </w:rPr>
        <w:t>1) Библиотечный фонд (книгопечатная продукция);</w:t>
      </w:r>
    </w:p>
    <w:p w:rsidR="00266597" w:rsidRPr="00CB02C2" w:rsidRDefault="00266597" w:rsidP="00266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2C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CB02C2">
        <w:rPr>
          <w:rFonts w:ascii="Times New Roman" w:eastAsia="Calibri" w:hAnsi="Times New Roman" w:cs="Times New Roman"/>
          <w:sz w:val="28"/>
          <w:szCs w:val="28"/>
          <w:lang w:val="x-none"/>
        </w:rPr>
        <w:t>Печатные пособия</w:t>
      </w:r>
      <w:r w:rsidRPr="00CB02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597" w:rsidRPr="00CB02C2" w:rsidRDefault="00526B1F" w:rsidP="00266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2C2">
        <w:rPr>
          <w:rFonts w:ascii="Times New Roman" w:eastAsia="Calibri" w:hAnsi="Times New Roman" w:cs="Times New Roman"/>
          <w:sz w:val="28"/>
          <w:szCs w:val="28"/>
        </w:rPr>
        <w:t>3)</w:t>
      </w:r>
      <w:r w:rsidR="00CB0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597" w:rsidRPr="00CB02C2">
        <w:rPr>
          <w:rFonts w:ascii="Times New Roman" w:eastAsia="Calibri" w:hAnsi="Times New Roman" w:cs="Times New Roman"/>
          <w:sz w:val="28"/>
          <w:szCs w:val="28"/>
        </w:rPr>
        <w:t>Информационно-коммуникативные средства (</w:t>
      </w:r>
      <w:r w:rsidRPr="00CB02C2">
        <w:rPr>
          <w:rFonts w:ascii="Times New Roman" w:eastAsia="Calibri" w:hAnsi="Times New Roman" w:cs="Times New Roman"/>
          <w:sz w:val="28"/>
          <w:szCs w:val="28"/>
        </w:rPr>
        <w:t>ЦОР</w:t>
      </w:r>
      <w:r w:rsidR="00CC6EBB" w:rsidRPr="00CB02C2">
        <w:rPr>
          <w:rFonts w:ascii="Times New Roman" w:eastAsia="Calibri" w:hAnsi="Times New Roman" w:cs="Times New Roman"/>
          <w:sz w:val="28"/>
          <w:szCs w:val="28"/>
        </w:rPr>
        <w:t>)</w:t>
      </w:r>
      <w:r w:rsidR="00266597" w:rsidRPr="00CB02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597" w:rsidRPr="00CB02C2" w:rsidRDefault="00266597" w:rsidP="00266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2C2">
        <w:rPr>
          <w:rFonts w:ascii="Times New Roman" w:eastAsia="Calibri" w:hAnsi="Times New Roman" w:cs="Times New Roman"/>
          <w:sz w:val="28"/>
          <w:szCs w:val="28"/>
        </w:rPr>
        <w:t>4) Технические средства обучения (ТСО);</w:t>
      </w:r>
    </w:p>
    <w:p w:rsidR="00266597" w:rsidRPr="00CB02C2" w:rsidRDefault="00266597" w:rsidP="0026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2C2">
        <w:rPr>
          <w:rFonts w:ascii="Times New Roman" w:eastAsia="Times New Roman" w:hAnsi="Times New Roman" w:cs="Times New Roman"/>
          <w:sz w:val="28"/>
          <w:szCs w:val="28"/>
        </w:rPr>
        <w:t>5) Экранно-звуковые пособия (могут быть в цифровом виде);</w:t>
      </w:r>
    </w:p>
    <w:p w:rsidR="00266597" w:rsidRPr="00CB02C2" w:rsidRDefault="00266597" w:rsidP="0026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2C2">
        <w:rPr>
          <w:rFonts w:ascii="Times New Roman" w:eastAsia="Times New Roman" w:hAnsi="Times New Roman" w:cs="Times New Roman"/>
          <w:sz w:val="28"/>
          <w:szCs w:val="28"/>
        </w:rPr>
        <w:t>6) Учебно-практическое оборудование;</w:t>
      </w:r>
    </w:p>
    <w:p w:rsidR="00266597" w:rsidRPr="00CB02C2" w:rsidRDefault="00266597" w:rsidP="0026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2C2">
        <w:rPr>
          <w:rFonts w:ascii="Times New Roman" w:eastAsia="Times New Roman" w:hAnsi="Times New Roman" w:cs="Times New Roman"/>
          <w:sz w:val="28"/>
          <w:szCs w:val="28"/>
        </w:rPr>
        <w:t>7) Модели и натуральный фонд;</w:t>
      </w:r>
    </w:p>
    <w:p w:rsidR="00266597" w:rsidRPr="00CB02C2" w:rsidRDefault="00266597" w:rsidP="0026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2C2">
        <w:rPr>
          <w:rFonts w:ascii="Times New Roman" w:eastAsia="Times New Roman" w:hAnsi="Times New Roman" w:cs="Times New Roman"/>
          <w:sz w:val="28"/>
          <w:szCs w:val="28"/>
        </w:rPr>
        <w:t>8) Специализированная учебная мебель.</w:t>
      </w:r>
    </w:p>
    <w:p w:rsidR="00CC6EBB" w:rsidRPr="00212FE8" w:rsidRDefault="00CC6EBB" w:rsidP="0026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5ED" w:rsidRPr="00CC22B1" w:rsidRDefault="00F265ED" w:rsidP="00F265E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C22B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Методист кафедры гуманитарного образования  ВИРО    Н.М Платонова</w:t>
      </w:r>
    </w:p>
    <w:sectPr w:rsidR="00F265ED" w:rsidRPr="00CC22B1" w:rsidSect="00E8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73" w:rsidRDefault="006B7A73" w:rsidP="008A038E">
      <w:pPr>
        <w:spacing w:after="0" w:line="240" w:lineRule="auto"/>
      </w:pPr>
      <w:r>
        <w:separator/>
      </w:r>
    </w:p>
  </w:endnote>
  <w:endnote w:type="continuationSeparator" w:id="0">
    <w:p w:rsidR="006B7A73" w:rsidRDefault="006B7A73" w:rsidP="008A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73" w:rsidRDefault="006B7A73" w:rsidP="008A038E">
      <w:pPr>
        <w:spacing w:after="0" w:line="240" w:lineRule="auto"/>
      </w:pPr>
      <w:r>
        <w:separator/>
      </w:r>
    </w:p>
  </w:footnote>
  <w:footnote w:type="continuationSeparator" w:id="0">
    <w:p w:rsidR="006B7A73" w:rsidRDefault="006B7A73" w:rsidP="008A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7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8"/>
    <w:multiLevelType w:val="hybridMultilevel"/>
    <w:tmpl w:val="580BD78E"/>
    <w:lvl w:ilvl="0" w:tplc="FFFFFFFF">
      <w:start w:val="6"/>
      <w:numFmt w:val="decimal"/>
      <w:lvlText w:val="%1.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9"/>
    <w:multiLevelType w:val="hybridMultilevel"/>
    <w:tmpl w:val="153EA438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000854"/>
    <w:multiLevelType w:val="hybridMultilevel"/>
    <w:tmpl w:val="224A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2224B4"/>
    <w:multiLevelType w:val="multilevel"/>
    <w:tmpl w:val="6A68A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D585D17"/>
    <w:multiLevelType w:val="hybridMultilevel"/>
    <w:tmpl w:val="03DEA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0149BB"/>
    <w:multiLevelType w:val="multilevel"/>
    <w:tmpl w:val="2E4EF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48A0BB9"/>
    <w:multiLevelType w:val="hybridMultilevel"/>
    <w:tmpl w:val="F56CCC54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F982222"/>
    <w:multiLevelType w:val="hybridMultilevel"/>
    <w:tmpl w:val="B99E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27E3E"/>
    <w:multiLevelType w:val="hybridMultilevel"/>
    <w:tmpl w:val="AE4AE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2671BF"/>
    <w:multiLevelType w:val="hybridMultilevel"/>
    <w:tmpl w:val="7BE46084"/>
    <w:lvl w:ilvl="0" w:tplc="FCFE34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05037"/>
    <w:multiLevelType w:val="hybridMultilevel"/>
    <w:tmpl w:val="3436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42DD9"/>
    <w:multiLevelType w:val="hybridMultilevel"/>
    <w:tmpl w:val="31948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5C2169"/>
    <w:multiLevelType w:val="hybridMultilevel"/>
    <w:tmpl w:val="5B2C2714"/>
    <w:lvl w:ilvl="0" w:tplc="91665E9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6D507367"/>
    <w:multiLevelType w:val="hybridMultilevel"/>
    <w:tmpl w:val="B1A6A606"/>
    <w:lvl w:ilvl="0" w:tplc="E5F204B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6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1BAB"/>
    <w:rsid w:val="00005C0F"/>
    <w:rsid w:val="00016477"/>
    <w:rsid w:val="000219AF"/>
    <w:rsid w:val="00023A94"/>
    <w:rsid w:val="00025641"/>
    <w:rsid w:val="00032750"/>
    <w:rsid w:val="0003734E"/>
    <w:rsid w:val="00041A6C"/>
    <w:rsid w:val="00071AEC"/>
    <w:rsid w:val="00076813"/>
    <w:rsid w:val="00076C5A"/>
    <w:rsid w:val="00083538"/>
    <w:rsid w:val="000A64A8"/>
    <w:rsid w:val="000C22B3"/>
    <w:rsid w:val="000C4A10"/>
    <w:rsid w:val="000D04A2"/>
    <w:rsid w:val="000D2CC8"/>
    <w:rsid w:val="000F21A4"/>
    <w:rsid w:val="0010226F"/>
    <w:rsid w:val="001130FB"/>
    <w:rsid w:val="00115946"/>
    <w:rsid w:val="001164D3"/>
    <w:rsid w:val="001306D4"/>
    <w:rsid w:val="00130A48"/>
    <w:rsid w:val="00137E7E"/>
    <w:rsid w:val="00140EDB"/>
    <w:rsid w:val="001458A8"/>
    <w:rsid w:val="00157F62"/>
    <w:rsid w:val="00175032"/>
    <w:rsid w:val="001753A4"/>
    <w:rsid w:val="00185BFC"/>
    <w:rsid w:val="001A5E47"/>
    <w:rsid w:val="001B0876"/>
    <w:rsid w:val="001C2AE7"/>
    <w:rsid w:val="001C6DEE"/>
    <w:rsid w:val="001D087F"/>
    <w:rsid w:val="001D18C6"/>
    <w:rsid w:val="001E0844"/>
    <w:rsid w:val="001F308F"/>
    <w:rsid w:val="001F58E7"/>
    <w:rsid w:val="00200683"/>
    <w:rsid w:val="002056A5"/>
    <w:rsid w:val="002117A5"/>
    <w:rsid w:val="00212FE8"/>
    <w:rsid w:val="0021606E"/>
    <w:rsid w:val="0022074A"/>
    <w:rsid w:val="00222450"/>
    <w:rsid w:val="002464FA"/>
    <w:rsid w:val="00247B9D"/>
    <w:rsid w:val="002531B9"/>
    <w:rsid w:val="002554A1"/>
    <w:rsid w:val="0025605D"/>
    <w:rsid w:val="0026477B"/>
    <w:rsid w:val="00266597"/>
    <w:rsid w:val="00273627"/>
    <w:rsid w:val="00283451"/>
    <w:rsid w:val="00287FB6"/>
    <w:rsid w:val="002A26D1"/>
    <w:rsid w:val="002B4FE1"/>
    <w:rsid w:val="002C5E65"/>
    <w:rsid w:val="0031349C"/>
    <w:rsid w:val="00323BDE"/>
    <w:rsid w:val="003277C5"/>
    <w:rsid w:val="00334B5C"/>
    <w:rsid w:val="00336A22"/>
    <w:rsid w:val="00354BD7"/>
    <w:rsid w:val="00354F0F"/>
    <w:rsid w:val="003560B5"/>
    <w:rsid w:val="00365C8B"/>
    <w:rsid w:val="0037398B"/>
    <w:rsid w:val="00383DC4"/>
    <w:rsid w:val="00384459"/>
    <w:rsid w:val="00386A83"/>
    <w:rsid w:val="003932D5"/>
    <w:rsid w:val="003D4BAF"/>
    <w:rsid w:val="003D5854"/>
    <w:rsid w:val="003D6DF7"/>
    <w:rsid w:val="003E5102"/>
    <w:rsid w:val="003F3B6A"/>
    <w:rsid w:val="003F5A27"/>
    <w:rsid w:val="003F5C87"/>
    <w:rsid w:val="003F663B"/>
    <w:rsid w:val="003F7455"/>
    <w:rsid w:val="004006E6"/>
    <w:rsid w:val="00403C25"/>
    <w:rsid w:val="00414FCF"/>
    <w:rsid w:val="00420233"/>
    <w:rsid w:val="00422B66"/>
    <w:rsid w:val="00432530"/>
    <w:rsid w:val="004477EC"/>
    <w:rsid w:val="00447BC9"/>
    <w:rsid w:val="00454F3E"/>
    <w:rsid w:val="00466468"/>
    <w:rsid w:val="004715C9"/>
    <w:rsid w:val="00476960"/>
    <w:rsid w:val="004D528F"/>
    <w:rsid w:val="004E021C"/>
    <w:rsid w:val="004E2C4F"/>
    <w:rsid w:val="004F2387"/>
    <w:rsid w:val="005110C6"/>
    <w:rsid w:val="005112A3"/>
    <w:rsid w:val="00526B1F"/>
    <w:rsid w:val="00527A38"/>
    <w:rsid w:val="00534E7F"/>
    <w:rsid w:val="005674B6"/>
    <w:rsid w:val="00572AEA"/>
    <w:rsid w:val="00574682"/>
    <w:rsid w:val="00585F73"/>
    <w:rsid w:val="0059590D"/>
    <w:rsid w:val="00595CFB"/>
    <w:rsid w:val="005A1EDD"/>
    <w:rsid w:val="005A3C8E"/>
    <w:rsid w:val="005A49A5"/>
    <w:rsid w:val="005A4BE9"/>
    <w:rsid w:val="005C30E1"/>
    <w:rsid w:val="005D7253"/>
    <w:rsid w:val="005E3EC3"/>
    <w:rsid w:val="005F2D2C"/>
    <w:rsid w:val="005F3B71"/>
    <w:rsid w:val="00600996"/>
    <w:rsid w:val="00601739"/>
    <w:rsid w:val="00612094"/>
    <w:rsid w:val="0061506C"/>
    <w:rsid w:val="006277FD"/>
    <w:rsid w:val="00632D3D"/>
    <w:rsid w:val="00634736"/>
    <w:rsid w:val="00651F5F"/>
    <w:rsid w:val="00661329"/>
    <w:rsid w:val="006674CB"/>
    <w:rsid w:val="00675BAC"/>
    <w:rsid w:val="00694C2B"/>
    <w:rsid w:val="006A281E"/>
    <w:rsid w:val="006A469F"/>
    <w:rsid w:val="006B1F60"/>
    <w:rsid w:val="006B6363"/>
    <w:rsid w:val="006B7A73"/>
    <w:rsid w:val="006C049E"/>
    <w:rsid w:val="006D0E19"/>
    <w:rsid w:val="006F419D"/>
    <w:rsid w:val="006F5DFC"/>
    <w:rsid w:val="0070258A"/>
    <w:rsid w:val="00713FEA"/>
    <w:rsid w:val="00715042"/>
    <w:rsid w:val="00724B24"/>
    <w:rsid w:val="0072788F"/>
    <w:rsid w:val="00731C58"/>
    <w:rsid w:val="00732F16"/>
    <w:rsid w:val="0073428A"/>
    <w:rsid w:val="00741BAB"/>
    <w:rsid w:val="00742406"/>
    <w:rsid w:val="00743F9E"/>
    <w:rsid w:val="007515FA"/>
    <w:rsid w:val="007538A4"/>
    <w:rsid w:val="0075595A"/>
    <w:rsid w:val="007575E9"/>
    <w:rsid w:val="007578F2"/>
    <w:rsid w:val="00763D00"/>
    <w:rsid w:val="00782236"/>
    <w:rsid w:val="0078588F"/>
    <w:rsid w:val="007952D4"/>
    <w:rsid w:val="00796519"/>
    <w:rsid w:val="007A1F95"/>
    <w:rsid w:val="007A384C"/>
    <w:rsid w:val="007A4B10"/>
    <w:rsid w:val="007A585E"/>
    <w:rsid w:val="007B2B2D"/>
    <w:rsid w:val="007B4508"/>
    <w:rsid w:val="007C1A7E"/>
    <w:rsid w:val="007D1D8F"/>
    <w:rsid w:val="007D5995"/>
    <w:rsid w:val="007D6620"/>
    <w:rsid w:val="007E1C21"/>
    <w:rsid w:val="008017DC"/>
    <w:rsid w:val="008033E8"/>
    <w:rsid w:val="008618AE"/>
    <w:rsid w:val="00873DB3"/>
    <w:rsid w:val="008741A8"/>
    <w:rsid w:val="00876015"/>
    <w:rsid w:val="008778D2"/>
    <w:rsid w:val="00880E9B"/>
    <w:rsid w:val="008854B5"/>
    <w:rsid w:val="00891952"/>
    <w:rsid w:val="00893FBE"/>
    <w:rsid w:val="00897241"/>
    <w:rsid w:val="008A038E"/>
    <w:rsid w:val="008A40C1"/>
    <w:rsid w:val="008B4121"/>
    <w:rsid w:val="008E4F0E"/>
    <w:rsid w:val="008F463B"/>
    <w:rsid w:val="008F47B0"/>
    <w:rsid w:val="00905C94"/>
    <w:rsid w:val="00912190"/>
    <w:rsid w:val="009253E8"/>
    <w:rsid w:val="00951EFE"/>
    <w:rsid w:val="009532E8"/>
    <w:rsid w:val="00967D4A"/>
    <w:rsid w:val="009820F9"/>
    <w:rsid w:val="009824EC"/>
    <w:rsid w:val="009836A0"/>
    <w:rsid w:val="00987142"/>
    <w:rsid w:val="00997390"/>
    <w:rsid w:val="009A2E67"/>
    <w:rsid w:val="009A4888"/>
    <w:rsid w:val="009A649E"/>
    <w:rsid w:val="009B1780"/>
    <w:rsid w:val="009B41D5"/>
    <w:rsid w:val="009B44C9"/>
    <w:rsid w:val="009C0150"/>
    <w:rsid w:val="009E00BE"/>
    <w:rsid w:val="009E64BF"/>
    <w:rsid w:val="009E7642"/>
    <w:rsid w:val="009F47AF"/>
    <w:rsid w:val="009F7182"/>
    <w:rsid w:val="009F7A06"/>
    <w:rsid w:val="00A01764"/>
    <w:rsid w:val="00A063DF"/>
    <w:rsid w:val="00A10457"/>
    <w:rsid w:val="00A11B52"/>
    <w:rsid w:val="00A14D57"/>
    <w:rsid w:val="00A20193"/>
    <w:rsid w:val="00A22047"/>
    <w:rsid w:val="00A26F98"/>
    <w:rsid w:val="00A3085E"/>
    <w:rsid w:val="00A30895"/>
    <w:rsid w:val="00A37C10"/>
    <w:rsid w:val="00A51139"/>
    <w:rsid w:val="00A7051B"/>
    <w:rsid w:val="00A721E2"/>
    <w:rsid w:val="00A75137"/>
    <w:rsid w:val="00A819BE"/>
    <w:rsid w:val="00A8281D"/>
    <w:rsid w:val="00A8410E"/>
    <w:rsid w:val="00AA30F4"/>
    <w:rsid w:val="00AB108C"/>
    <w:rsid w:val="00AB11FE"/>
    <w:rsid w:val="00AB26BD"/>
    <w:rsid w:val="00AB5024"/>
    <w:rsid w:val="00AC5CB1"/>
    <w:rsid w:val="00AD1C5F"/>
    <w:rsid w:val="00AD42D7"/>
    <w:rsid w:val="00AD658C"/>
    <w:rsid w:val="00AE7C20"/>
    <w:rsid w:val="00AF23BD"/>
    <w:rsid w:val="00B04379"/>
    <w:rsid w:val="00B053DC"/>
    <w:rsid w:val="00B10738"/>
    <w:rsid w:val="00B11C95"/>
    <w:rsid w:val="00B143D7"/>
    <w:rsid w:val="00B46010"/>
    <w:rsid w:val="00B51ED9"/>
    <w:rsid w:val="00B52E20"/>
    <w:rsid w:val="00B54F33"/>
    <w:rsid w:val="00B56756"/>
    <w:rsid w:val="00B62916"/>
    <w:rsid w:val="00B67A16"/>
    <w:rsid w:val="00B70663"/>
    <w:rsid w:val="00B7067C"/>
    <w:rsid w:val="00B753B2"/>
    <w:rsid w:val="00B7640E"/>
    <w:rsid w:val="00B80B4A"/>
    <w:rsid w:val="00B9085F"/>
    <w:rsid w:val="00B91E4E"/>
    <w:rsid w:val="00B96727"/>
    <w:rsid w:val="00BA5BF9"/>
    <w:rsid w:val="00BA7E5C"/>
    <w:rsid w:val="00BB4E78"/>
    <w:rsid w:val="00BC097B"/>
    <w:rsid w:val="00BD47D0"/>
    <w:rsid w:val="00BE2A51"/>
    <w:rsid w:val="00BE441A"/>
    <w:rsid w:val="00BF5C53"/>
    <w:rsid w:val="00C011CE"/>
    <w:rsid w:val="00C11DF1"/>
    <w:rsid w:val="00C14477"/>
    <w:rsid w:val="00C246E2"/>
    <w:rsid w:val="00C36702"/>
    <w:rsid w:val="00C456CE"/>
    <w:rsid w:val="00C61E22"/>
    <w:rsid w:val="00C73A3B"/>
    <w:rsid w:val="00C74C22"/>
    <w:rsid w:val="00C86B43"/>
    <w:rsid w:val="00C8751A"/>
    <w:rsid w:val="00C94232"/>
    <w:rsid w:val="00C94BD8"/>
    <w:rsid w:val="00CB02C2"/>
    <w:rsid w:val="00CB4BEC"/>
    <w:rsid w:val="00CC005E"/>
    <w:rsid w:val="00CC22B1"/>
    <w:rsid w:val="00CC416C"/>
    <w:rsid w:val="00CC6EBB"/>
    <w:rsid w:val="00CD0124"/>
    <w:rsid w:val="00CE62B1"/>
    <w:rsid w:val="00CE6B6B"/>
    <w:rsid w:val="00CF0C96"/>
    <w:rsid w:val="00D04191"/>
    <w:rsid w:val="00D15011"/>
    <w:rsid w:val="00D30E61"/>
    <w:rsid w:val="00D42E6A"/>
    <w:rsid w:val="00D476CC"/>
    <w:rsid w:val="00D6308C"/>
    <w:rsid w:val="00DB14D8"/>
    <w:rsid w:val="00DB3465"/>
    <w:rsid w:val="00DB3C3D"/>
    <w:rsid w:val="00DB3C62"/>
    <w:rsid w:val="00DC1749"/>
    <w:rsid w:val="00DD261C"/>
    <w:rsid w:val="00DD6FC8"/>
    <w:rsid w:val="00DE76E5"/>
    <w:rsid w:val="00DF4B62"/>
    <w:rsid w:val="00E06543"/>
    <w:rsid w:val="00E20731"/>
    <w:rsid w:val="00E22187"/>
    <w:rsid w:val="00E27BBF"/>
    <w:rsid w:val="00E32865"/>
    <w:rsid w:val="00E36CFE"/>
    <w:rsid w:val="00E41032"/>
    <w:rsid w:val="00E43E16"/>
    <w:rsid w:val="00E551AD"/>
    <w:rsid w:val="00E756A3"/>
    <w:rsid w:val="00E81708"/>
    <w:rsid w:val="00E81B1A"/>
    <w:rsid w:val="00E839EF"/>
    <w:rsid w:val="00E85E41"/>
    <w:rsid w:val="00E918F9"/>
    <w:rsid w:val="00EA6C37"/>
    <w:rsid w:val="00EB21A4"/>
    <w:rsid w:val="00EB278B"/>
    <w:rsid w:val="00EC0D3B"/>
    <w:rsid w:val="00ED4662"/>
    <w:rsid w:val="00EE0E1E"/>
    <w:rsid w:val="00EE19B1"/>
    <w:rsid w:val="00EE450C"/>
    <w:rsid w:val="00EE5292"/>
    <w:rsid w:val="00F15469"/>
    <w:rsid w:val="00F1550A"/>
    <w:rsid w:val="00F15CCD"/>
    <w:rsid w:val="00F216A1"/>
    <w:rsid w:val="00F22970"/>
    <w:rsid w:val="00F265ED"/>
    <w:rsid w:val="00F27AA9"/>
    <w:rsid w:val="00F3277E"/>
    <w:rsid w:val="00F350AA"/>
    <w:rsid w:val="00F36606"/>
    <w:rsid w:val="00F4114E"/>
    <w:rsid w:val="00F42C02"/>
    <w:rsid w:val="00F57ABB"/>
    <w:rsid w:val="00F60409"/>
    <w:rsid w:val="00F7016E"/>
    <w:rsid w:val="00F97D04"/>
    <w:rsid w:val="00FA1E98"/>
    <w:rsid w:val="00FA3930"/>
    <w:rsid w:val="00FA535A"/>
    <w:rsid w:val="00FB6A02"/>
    <w:rsid w:val="00FC3600"/>
    <w:rsid w:val="00FD34FA"/>
    <w:rsid w:val="00FD7699"/>
    <w:rsid w:val="00FD7ED5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8"/>
  </w:style>
  <w:style w:type="paragraph" w:styleId="2">
    <w:name w:val="heading 2"/>
    <w:basedOn w:val="a"/>
    <w:link w:val="20"/>
    <w:qFormat/>
    <w:rsid w:val="008E4F0E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2F4F4F"/>
      <w:sz w:val="28"/>
      <w:szCs w:val="28"/>
    </w:rPr>
  </w:style>
  <w:style w:type="paragraph" w:styleId="3">
    <w:name w:val="heading 3"/>
    <w:basedOn w:val="a"/>
    <w:link w:val="30"/>
    <w:qFormat/>
    <w:rsid w:val="008E4F0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locked/>
    <w:rsid w:val="00741BAB"/>
    <w:rPr>
      <w:sz w:val="24"/>
      <w:szCs w:val="24"/>
    </w:rPr>
  </w:style>
  <w:style w:type="paragraph" w:styleId="22">
    <w:name w:val="Body Text 2"/>
    <w:basedOn w:val="a"/>
    <w:link w:val="21"/>
    <w:rsid w:val="00741B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741BAB"/>
  </w:style>
  <w:style w:type="table" w:styleId="a3">
    <w:name w:val="Table Grid"/>
    <w:basedOn w:val="a1"/>
    <w:uiPriority w:val="59"/>
    <w:rsid w:val="00D47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F5C53"/>
    <w:rPr>
      <w:color w:val="0000FF" w:themeColor="hyperlink"/>
      <w:u w:val="single"/>
    </w:rPr>
  </w:style>
  <w:style w:type="character" w:customStyle="1" w:styleId="dash041e0431044b0447043d044b0439char1">
    <w:name w:val="dash041e_0431_044b_0447_043d_044b_0439__char1"/>
    <w:basedOn w:val="a0"/>
    <w:rsid w:val="00AD42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D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AD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E4F0E"/>
    <w:rPr>
      <w:rFonts w:ascii="Arial" w:eastAsia="Times New Roman" w:hAnsi="Arial" w:cs="Arial"/>
      <w:b/>
      <w:bCs/>
      <w:color w:val="2F4F4F"/>
      <w:sz w:val="28"/>
      <w:szCs w:val="28"/>
    </w:rPr>
  </w:style>
  <w:style w:type="character" w:customStyle="1" w:styleId="30">
    <w:name w:val="Заголовок 3 Знак"/>
    <w:basedOn w:val="a0"/>
    <w:link w:val="3"/>
    <w:rsid w:val="008E4F0E"/>
    <w:rPr>
      <w:rFonts w:ascii="Arial" w:eastAsia="Times New Roman" w:hAnsi="Arial" w:cs="Arial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918F9"/>
    <w:pPr>
      <w:ind w:left="720"/>
      <w:contextualSpacing/>
    </w:pPr>
  </w:style>
  <w:style w:type="character" w:customStyle="1" w:styleId="1512">
    <w:name w:val="Основной текст (15)12"/>
    <w:basedOn w:val="a0"/>
    <w:rsid w:val="00AA30F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styleId="a7">
    <w:name w:val="header"/>
    <w:basedOn w:val="a"/>
    <w:link w:val="a8"/>
    <w:uiPriority w:val="99"/>
    <w:unhideWhenUsed/>
    <w:rsid w:val="008A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38E"/>
  </w:style>
  <w:style w:type="paragraph" w:styleId="a9">
    <w:name w:val="footer"/>
    <w:basedOn w:val="a"/>
    <w:link w:val="aa"/>
    <w:uiPriority w:val="99"/>
    <w:unhideWhenUsed/>
    <w:rsid w:val="008A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38E"/>
  </w:style>
  <w:style w:type="paragraph" w:styleId="31">
    <w:name w:val="Body Text 3"/>
    <w:basedOn w:val="a"/>
    <w:link w:val="32"/>
    <w:uiPriority w:val="99"/>
    <w:semiHidden/>
    <w:unhideWhenUsed/>
    <w:rsid w:val="005959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590D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5959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9590D"/>
  </w:style>
  <w:style w:type="character" w:styleId="ad">
    <w:name w:val="footnote reference"/>
    <w:unhideWhenUsed/>
    <w:rsid w:val="0059590D"/>
    <w:rPr>
      <w:vertAlign w:val="superscript"/>
    </w:rPr>
  </w:style>
  <w:style w:type="paragraph" w:styleId="ae">
    <w:name w:val="footnote text"/>
    <w:basedOn w:val="a"/>
    <w:link w:val="af"/>
    <w:rsid w:val="005959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59590D"/>
    <w:rPr>
      <w:rFonts w:ascii="Calibri" w:eastAsia="Calibri" w:hAnsi="Calibri" w:cs="Times New Roman"/>
      <w:sz w:val="20"/>
      <w:szCs w:val="20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A308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0895"/>
  </w:style>
  <w:style w:type="paragraph" w:customStyle="1" w:styleId="af2">
    <w:name w:val="Знак"/>
    <w:basedOn w:val="a"/>
    <w:rsid w:val="00743F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7538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7538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538A4"/>
  </w:style>
  <w:style w:type="paragraph" w:styleId="af4">
    <w:name w:val="No Spacing"/>
    <w:uiPriority w:val="99"/>
    <w:qFormat/>
    <w:rsid w:val="00A7051B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Strong"/>
    <w:basedOn w:val="a0"/>
    <w:uiPriority w:val="99"/>
    <w:qFormat/>
    <w:rsid w:val="00F27AA9"/>
    <w:rPr>
      <w:rFonts w:ascii="Times New Roman" w:hAnsi="Times New Roman" w:cs="Times New Roman"/>
      <w:b/>
    </w:rPr>
  </w:style>
  <w:style w:type="table" w:customStyle="1" w:styleId="1">
    <w:name w:val="Сетка таблицы1"/>
    <w:basedOn w:val="a1"/>
    <w:next w:val="a3"/>
    <w:uiPriority w:val="59"/>
    <w:rsid w:val="00A017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31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1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0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0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5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11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6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50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04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5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0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8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6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6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0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1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7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4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1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3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9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5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0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6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0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9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1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1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0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1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reestr.ru" TargetMode="External"/><Relationship Id="rId18" Type="http://schemas.openxmlformats.org/officeDocument/2006/relationships/hyperlink" Target="http://obrnadzor.gov.ru" TargetMode="External"/><Relationship Id="rId26" Type="http://schemas.openxmlformats.org/officeDocument/2006/relationships/hyperlink" Target="http://edu.crowdexpert.ru" TargetMode="External"/><Relationship Id="rId39" Type="http://schemas.openxmlformats.org/officeDocument/2006/relationships/hyperlink" Target="http://www.academia-moscow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collection.edu.ru" TargetMode="External"/><Relationship Id="rId34" Type="http://schemas.openxmlformats.org/officeDocument/2006/relationships/hyperlink" Target="http://nashol.com/2012091266967/pedagogika-uchebnik-pidkasistii-p-i-2006.html" TargetMode="External"/><Relationship Id="rId42" Type="http://schemas.openxmlformats.org/officeDocument/2006/relationships/hyperlink" Target="http://www.russkoe-slovo.ru/" TargetMode="External"/><Relationship Id="rId47" Type="http://schemas.openxmlformats.org/officeDocument/2006/relationships/hyperlink" Target="http://www.virtualacademy.ru/news/kak-nauchitsja-krasivo-risovat-karandash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u.gov.ru" TargetMode="External"/><Relationship Id="rId17" Type="http://schemas.openxmlformats.org/officeDocument/2006/relationships/hyperlink" Target="http://&#1084;&#1080;&#1085;&#1086;&#1073;&#1088;&#1085;&#1072;&#1091;&#1082;&#1080;.&#1088;&#1092;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nashol.com/2012091266967/pedagogika-uchebnik-pidkasistii-p-i-2006.html" TargetMode="External"/><Relationship Id="rId38" Type="http://schemas.openxmlformats.org/officeDocument/2006/relationships/hyperlink" Target="http://www.mnemozina.ru/" TargetMode="External"/><Relationship Id="rId46" Type="http://schemas.openxmlformats.org/officeDocument/2006/relationships/hyperlink" Target="http://www.virtualacademy.ru/news/trebovanija-fgos-nachalnogo-obshhego-obrazovan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acts/bank/23636" TargetMode="External"/><Relationship Id="rId20" Type="http://schemas.openxmlformats.org/officeDocument/2006/relationships/hyperlink" Target="http://window.edu.ru" TargetMode="External"/><Relationship Id="rId29" Type="http://schemas.openxmlformats.org/officeDocument/2006/relationships/hyperlink" Target="http://slovar.cc/rus/bse/513261_.html" TargetMode="External"/><Relationship Id="rId41" Type="http://schemas.openxmlformats.org/officeDocument/2006/relationships/hyperlink" Target="http://www.vita-pres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188438/" TargetMode="External"/><Relationship Id="rId24" Type="http://schemas.openxmlformats.org/officeDocument/2006/relationships/hyperlink" Target="http://www.macmillan.ru/" TargetMode="External"/><Relationship Id="rId32" Type="http://schemas.openxmlformats.org/officeDocument/2006/relationships/hyperlink" Target="http://komiedu.ru/konkurs/art/index.php" TargetMode="External"/><Relationship Id="rId37" Type="http://schemas.openxmlformats.org/officeDocument/2006/relationships/hyperlink" Target="http://www.drofa.ru/" TargetMode="External"/><Relationship Id="rId40" Type="http://schemas.openxmlformats.org/officeDocument/2006/relationships/hyperlink" Target="http://www.vlados.ru" TargetMode="External"/><Relationship Id="rId45" Type="http://schemas.openxmlformats.org/officeDocument/2006/relationships/hyperlink" Target="http://fg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emlin.ru/acts/bank/43027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://&#1092;&#1087;&#1091;.&#1088;&#1092;/" TargetMode="External"/><Relationship Id="rId36" Type="http://schemas.openxmlformats.org/officeDocument/2006/relationships/hyperlink" Target="http://www.vgf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files.vladimir.i-&#1077;du.ru/download/prikaz_departamenta_obrazovaniya_ob_organizacii_IBC.pdf" TargetMode="External"/><Relationship Id="rId19" Type="http://schemas.openxmlformats.org/officeDocument/2006/relationships/hyperlink" Target="http://www.fipi.ru" TargetMode="External"/><Relationship Id="rId31" Type="http://schemas.openxmlformats.org/officeDocument/2006/relationships/hyperlink" Target="http://www.artap.ru/cult/iart_p.htm" TargetMode="External"/><Relationship Id="rId44" Type="http://schemas.openxmlformats.org/officeDocument/2006/relationships/hyperlink" Target="http://fg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-ob-obrazovanii.ru" TargetMode="External"/><Relationship Id="rId14" Type="http://schemas.openxmlformats.org/officeDocument/2006/relationships/hyperlink" Target="http://fgosreestr.ru" TargetMode="External"/><Relationship Id="rId22" Type="http://schemas.openxmlformats.org/officeDocument/2006/relationships/hyperlink" Target="http://www.researcher.ru" TargetMode="External"/><Relationship Id="rId27" Type="http://schemas.openxmlformats.org/officeDocument/2006/relationships/hyperlink" Target="http://fgosreestr.ru" TargetMode="External"/><Relationship Id="rId30" Type="http://schemas.openxmlformats.org/officeDocument/2006/relationships/hyperlink" Target="http://komiedu.ru/communities/iskusstvo/metod-bank/" TargetMode="External"/><Relationship Id="rId35" Type="http://schemas.openxmlformats.org/officeDocument/2006/relationships/hyperlink" Target="http://www.prosv.ru/" TargetMode="External"/><Relationship Id="rId43" Type="http://schemas.openxmlformats.org/officeDocument/2006/relationships/hyperlink" Target="http://1september.ru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087B-F241-4C46-9433-9D470862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19</Pages>
  <Words>7497</Words>
  <Characters>42734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Платонова Наталья Михайловна</cp:lastModifiedBy>
  <cp:revision>225</cp:revision>
  <dcterms:created xsi:type="dcterms:W3CDTF">2013-04-14T19:11:00Z</dcterms:created>
  <dcterms:modified xsi:type="dcterms:W3CDTF">2019-05-19T13:32:00Z</dcterms:modified>
</cp:coreProperties>
</file>