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ПОЛОЖЕНИЕ</w:t>
      </w:r>
    </w:p>
    <w:p>
      <w:pPr>
        <w:pStyle w:val="Normal"/>
        <w:spacing w:lineRule="auto" w:line="240" w:before="0" w:after="0"/>
        <w:ind w:hanging="0" w:left="-1" w:right="0"/>
        <w:jc w:val="center"/>
        <w:rPr>
          <w:rFonts w:eastAsia="Calibri" w:cs="Times New Roman" w:eastAsiaTheme="minorHAnsi"/>
          <w:b/>
          <w:bCs/>
          <w:color w:val="auto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 xml:space="preserve">о региональном этапе Всероссийского конкурса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общего, среднего общего образования </w:t>
        <w:br/>
        <w:t>и обучающихся образовательных организаций, реализующих образовательные программы среднего профессионального образования,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eastAsia="Calibri" w:cs="Times New Roman" w:eastAsiaTheme="minorHAnsi"/>
          <w:b/>
          <w:bCs/>
          <w:color w:val="auto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проводимом в 2025/26 учебном году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eastAsia="Calibri" w:cs="Times New Roman" w:eastAsiaTheme="minorHAnsi"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</w:rPr>
        <w:t>I</w:t>
      </w: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. Общие положения</w:t>
      </w:r>
    </w:p>
    <w:p>
      <w:pPr>
        <w:pStyle w:val="Normal"/>
        <w:spacing w:lineRule="auto" w:line="360" w:before="0" w:after="0"/>
        <w:ind w:firstLine="706" w:left="-1" w:right="0"/>
        <w:rPr>
          <w:rFonts w:eastAsia="Calibri" w:cs="Times New Roman" w:eastAsiaTheme="minorHAnsi"/>
          <w:bCs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1.1. Настоящее Положение определяет порядок организации</w:t>
        <w:br/>
        <w:t xml:space="preserve">и проведения регионального этапа </w:t>
      </w:r>
      <w:r>
        <w:rPr>
          <w:rFonts w:eastAsia="Calibri" w:cs="Times New Roman" w:eastAsiaTheme="minorHAnsi"/>
          <w:bCs/>
          <w:color w:val="auto"/>
          <w:szCs w:val="28"/>
          <w:lang w:val="ru-RU"/>
        </w:rPr>
        <w:t>Всероссийского конкурса исследовательских проектов «Без срока давности» среди обучающихся 8–11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проводимом в 2025/26 учебном году (далее – Конкурс)</w:t>
      </w:r>
      <w:r>
        <w:rPr>
          <w:rFonts w:eastAsia="Times New Roman" w:cs="Times New Roman"/>
          <w:bCs/>
          <w:color w:val="auto"/>
          <w:szCs w:val="28"/>
          <w:lang w:val="ru-RU"/>
        </w:rPr>
        <w:t>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Cs/>
          <w:color w:val="auto"/>
          <w:szCs w:val="28"/>
          <w:lang w:val="ru-RU"/>
        </w:rPr>
        <w:t>1.2. Учредителем Конкурса является Министерство просвещения Российской Федерации (далее – Учредитель).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Cs/>
          <w:color w:val="auto"/>
          <w:szCs w:val="28"/>
          <w:lang w:val="ru-RU"/>
        </w:rPr>
        <w:t>Региональный этап Конкурса проводится Учредителем совместно с Министерством образования Владимирской области.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Cs/>
          <w:color w:val="auto"/>
          <w:szCs w:val="28"/>
          <w:lang w:val="ru-RU"/>
        </w:rPr>
        <w:t>Региональным оператором Конкурса является ГАОУ ДПО ВО Владимирский институт разщвитяи образования имени Л.И. Новиковой (далее – Оператор).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Cs/>
          <w:color w:val="auto"/>
          <w:szCs w:val="28"/>
          <w:lang w:val="ru-RU"/>
        </w:rPr>
        <w:t>1.3. Информационно-методическое сопровождение организации и проведения Конкурса осуществляется на официальном сайте образовательно-просветительских мероприятий проекта «Без срока давности» https://rp.memory45.su</w:t>
        <w:br/>
        <w:t>в информационно-телекоммуникационной сети «Интернет» (далее – сайт Конкурса).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Cs/>
          <w:color w:val="auto"/>
          <w:szCs w:val="28"/>
          <w:lang w:val="ru-RU"/>
        </w:rPr>
        <w:t>1.4. Рабочим языком Конкурса является русский язык – государственный язык Российской Федерации.</w:t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</w:rPr>
        <w:t>II</w:t>
      </w: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. Цели и задачи Конкурса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Cs/>
          <w:color w:val="auto"/>
          <w:szCs w:val="28"/>
          <w:lang w:val="ru-RU"/>
        </w:rPr>
        <w:t>2.1. Конкурс проводится с целью развития у обучающихся опыта проектно-</w:t>
      </w:r>
      <w:r>
        <w:rPr>
          <w:rFonts w:eastAsia="Calibri" w:cs="Times New Roman" w:eastAsiaTheme="minorHAnsi"/>
          <w:color w:val="auto"/>
          <w:szCs w:val="28"/>
          <w:lang w:val="ru-RU"/>
        </w:rPr>
        <w:t xml:space="preserve">исследовательской </w:t>
      </w:r>
      <w:r>
        <w:rPr>
          <w:rFonts w:eastAsia="Calibri" w:cs="Times New Roman" w:eastAsiaTheme="minorHAnsi"/>
          <w:bCs/>
          <w:color w:val="auto"/>
          <w:szCs w:val="28"/>
          <w:lang w:val="ru-RU"/>
        </w:rPr>
        <w:t xml:space="preserve">деятельности с </w:t>
      </w:r>
      <w:r>
        <w:rPr>
          <w:rFonts w:eastAsia="Calibri" w:cs="Times New Roman" w:eastAsiaTheme="minorHAnsi"/>
          <w:color w:val="auto"/>
          <w:szCs w:val="28"/>
          <w:lang w:val="ru-RU"/>
        </w:rPr>
        <w:t>источниками исторической памяти о геноциде мирного советского населения в период Великой Отечественной войны</w:t>
        <w:br/>
        <w:t>1941–1945 гг., а также умений представлять результаты проектной деятельности.</w:t>
      </w:r>
      <w:bookmarkStart w:id="0" w:name="_Hlk140585684"/>
      <w:bookmarkEnd w:id="0"/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2.2. Задачами Конкурса являются: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формирование и развитие умений поиска и анализа материалов, разработанных на основании исторических источников и посвященных памяти жертв геноцида советского народа;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формирование негативного отношения к идеологии нацизма и приобретение опыта противодействия фальсификации истории и умалению подвига народа </w:t>
        <w:br/>
        <w:t>при защите Отечества;</w:t>
      </w:r>
    </w:p>
    <w:p>
      <w:pPr>
        <w:pStyle w:val="Normal"/>
        <w:spacing w:lineRule="auto" w:line="360" w:before="0" w:after="0"/>
        <w:ind w:firstLine="706" w:left="0" w:right="0"/>
        <w:rPr>
          <w:rFonts w:eastAsia="Calibri" w:cs="Times New Roman" w:eastAsiaTheme="minorHAnsi"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овладение приемами исследовательской и проектной деятельности;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содействие историческому просвещению подрастающего поколения посредством реализации исследовательского проекта.</w:t>
      </w:r>
    </w:p>
    <w:p>
      <w:pPr>
        <w:pStyle w:val="Normal"/>
        <w:spacing w:lineRule="auto" w:line="360" w:before="0" w:after="0"/>
        <w:ind w:firstLine="706" w:left="0" w:right="0"/>
        <w:rPr>
          <w:rFonts w:eastAsia="Calibri" w:cs="Times New Roman" w:eastAsiaTheme="minorHAnsi"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</w:rPr>
        <w:t>III</w:t>
      </w: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. Участники Конкурса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3.1. Участие в Конкурсе добровольное.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3.2. Конкурс проводится среди следующих категорий: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bCs/>
          <w:color w:val="auto"/>
          <w:szCs w:val="28"/>
          <w:lang w:val="ru-RU" w:eastAsia="ru-RU"/>
        </w:rPr>
        <w:t>обучающиеся 8–11 классов образовательных организаций, реализующих образовательные программы основного общего и среднего общего образования;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bCs/>
          <w:color w:val="auto"/>
          <w:szCs w:val="28"/>
          <w:lang w:val="ru-RU" w:eastAsia="ru-RU"/>
        </w:rPr>
        <w:t>обучающиеся образовательных организаций, реализующих образовательные программы среднего профессионального образования.</w:t>
      </w:r>
    </w:p>
    <w:p>
      <w:pPr>
        <w:pStyle w:val="Normal"/>
        <w:spacing w:lineRule="auto" w:line="360" w:before="0" w:after="0"/>
        <w:ind w:firstLine="706" w:left="0" w:right="0"/>
        <w:rPr>
          <w:rFonts w:eastAsia="" w:cs="Times New Roman" w:eastAsiaTheme="minorEastAsia"/>
          <w:color w:val="auto"/>
          <w:szCs w:val="28"/>
          <w:lang w:val="ru-RU" w:eastAsia="ru-RU"/>
        </w:rPr>
      </w:pPr>
      <w:r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3.3. Количество </w:t>
      </w:r>
      <w:bookmarkStart w:id="1" w:name="_Hlk124180322"/>
      <w:r>
        <w:rPr>
          <w:rFonts w:eastAsia="Times New Roman" w:cs="Times New Roman"/>
          <w:bCs/>
          <w:color w:val="auto"/>
          <w:szCs w:val="28"/>
          <w:lang w:val="ru-RU" w:eastAsia="ru-RU"/>
        </w:rPr>
        <w:t>участников каждого исследовательского проекта</w:t>
      </w:r>
      <w:bookmarkEnd w:id="1"/>
      <w:r>
        <w:rPr>
          <w:rFonts w:eastAsia="Times New Roman" w:cs="Times New Roman"/>
          <w:bCs/>
          <w:color w:val="auto"/>
          <w:szCs w:val="28"/>
          <w:lang w:val="ru-RU" w:eastAsia="ru-RU"/>
        </w:rPr>
        <w:t xml:space="preserve"> – не более</w:t>
        <w:br/>
        <w:t xml:space="preserve">1 обучающегося </w:t>
      </w:r>
      <w:r>
        <w:rPr>
          <w:rFonts w:eastAsia="" w:cs="Times New Roman" w:eastAsiaTheme="minorEastAsia"/>
          <w:color w:val="auto"/>
          <w:szCs w:val="28"/>
          <w:lang w:val="ru-RU" w:eastAsia="ru-RU"/>
        </w:rPr>
        <w:t>(далее ‒ участник Конкурса</w:t>
      </w:r>
      <w:r>
        <w:rPr>
          <w:rFonts w:eastAsia="Times New Roman" w:cs="Times New Roman"/>
          <w:bCs/>
          <w:color w:val="auto"/>
          <w:szCs w:val="28"/>
          <w:lang w:val="ru-RU" w:eastAsia="ru-RU"/>
        </w:rPr>
        <w:t>) и педагогический работник образовательной организации, осуществляющий общее руководство</w:t>
        <w:br/>
        <w:t xml:space="preserve">и сопровождение работы обучающегося над исследовательским проектом </w:t>
      </w:r>
      <w:r>
        <w:rPr>
          <w:rFonts w:eastAsia="" w:cs="Times New Roman" w:eastAsiaTheme="minorEastAsia"/>
          <w:color w:val="auto"/>
          <w:szCs w:val="28"/>
          <w:lang w:val="ru-RU" w:eastAsia="ru-RU"/>
        </w:rPr>
        <w:t>(далее ‒ руководитель проекта</w:t>
      </w:r>
      <w:r>
        <w:rPr>
          <w:rFonts w:eastAsia="Times New Roman" w:cs="Times New Roman"/>
          <w:bCs/>
          <w:color w:val="auto"/>
          <w:szCs w:val="28"/>
          <w:lang w:val="ru-RU" w:eastAsia="ru-RU"/>
        </w:rPr>
        <w:t>)</w:t>
      </w:r>
      <w:r>
        <w:rPr>
          <w:rFonts w:eastAsia="" w:cs="Times New Roman" w:eastAsiaTheme="minorEastAsia"/>
          <w:color w:val="auto"/>
          <w:szCs w:val="28"/>
          <w:lang w:val="ru-RU" w:eastAsia="ru-RU"/>
        </w:rPr>
        <w:t>.</w:t>
      </w:r>
    </w:p>
    <w:p>
      <w:pPr>
        <w:pStyle w:val="Normal"/>
        <w:spacing w:lineRule="auto" w:line="360" w:before="0" w:after="0"/>
        <w:ind w:firstLine="706" w:left="0" w:right="0"/>
        <w:rPr>
          <w:rFonts w:eastAsia="" w:cs="Times New Roman" w:eastAsiaTheme="minorEastAsia"/>
          <w:color w:val="auto"/>
          <w:szCs w:val="28"/>
          <w:lang w:val="ru-RU" w:eastAsia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</w:rPr>
        <w:t>IV</w:t>
      </w: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. Тематика исследовательских проектов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 xml:space="preserve">4.1. Участникам Конкурса предлагается реализовать исследовательские проекты в рамках следующих тематических направлений </w:t>
      </w: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Конкурса</w:t>
      </w:r>
      <w:r>
        <w:rPr>
          <w:rFonts w:eastAsia="Calibri" w:cs="Times New Roman" w:eastAsiaTheme="minorHAnsi"/>
          <w:color w:val="auto"/>
          <w:szCs w:val="28"/>
          <w:lang w:val="ru-RU"/>
        </w:rPr>
        <w:t>: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планирование и осуществление нацистской Германией геноцида</w:t>
        <w:br/>
        <w:t>в СССР: документы, деятели и организации;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угон мирных жителей СССР на принудительные работы в Германию</w:t>
        <w:br/>
        <w:t>как акт геноцида;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ab/>
        <w:t>военные преступления оккупантов на территории СССР;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firstLine="706" w:left="-1" w:right="0"/>
        <w:rPr>
          <w:rFonts w:eastAsia="Calibri" w:cs="Times New Roman" w:eastAsiaTheme="minorHAnsi"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создание системы концентрационных лагерей, как метод организации геноцида советского народа;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осуждение геноцида советского народа (к 80-летию со дня окончания Нюрнбергского процесса);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места памяти геноцида советского народа, совершенного нацистами</w:t>
        <w:br/>
        <w:t>и их пособниками во время Великой Отечественной войны 1941˗1945 годов;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firstLine="706" w:left="0" w:right="0"/>
        <w:rPr>
          <w:rFonts w:eastAsia="Calibri" w:cs="Times New Roman" w:eastAsiaTheme="minorHAnsi"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 xml:space="preserve">отражение геноцида в архивных документах: работа с историческими источниками, представленными в Архивном фонде Российской Федерации </w:t>
        <w:br/>
        <w:t>и электронных базах исторических источников;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firstLine="706" w:left="-1" w:right="0"/>
        <w:rPr>
          <w:rFonts w:eastAsia="Calibri" w:cs="Times New Roman" w:eastAsiaTheme="minorHAnsi"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преступления нацистов и неонацистов: сравнительные исследования.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 xml:space="preserve">4.2. Выбор тематического направления </w:t>
      </w: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Конкурса</w:t>
      </w:r>
      <w:r>
        <w:rPr>
          <w:rFonts w:eastAsia="Calibri" w:cs="Times New Roman" w:eastAsiaTheme="minorHAnsi"/>
          <w:color w:val="auto"/>
          <w:szCs w:val="28"/>
          <w:lang w:val="ru-RU"/>
        </w:rPr>
        <w:t xml:space="preserve"> осуществляется участниками Конкурса самостоятельно.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 xml:space="preserve">4.3. Исследовательские проекты, не соответствующие тематическим направлениям Конкурса, </w:t>
      </w:r>
      <w:r>
        <w:rPr>
          <w:rFonts w:eastAsia="Times New Roman" w:cs="Times New Roman"/>
          <w:color w:val="auto"/>
          <w:szCs w:val="28"/>
          <w:lang w:val="ru-RU" w:eastAsia="zh-CN"/>
        </w:rPr>
        <w:t xml:space="preserve">не оцениваются жюри на </w:t>
      </w:r>
      <w:r>
        <w:rPr>
          <w:rFonts w:eastAsia="Calibri" w:cs="Times New Roman" w:eastAsiaTheme="minorHAnsi"/>
          <w:color w:val="auto"/>
          <w:szCs w:val="28"/>
          <w:lang w:val="ru-RU"/>
        </w:rPr>
        <w:t>любом этапе Конкурса.</w:t>
      </w:r>
    </w:p>
    <w:p>
      <w:pPr>
        <w:pStyle w:val="Normal"/>
        <w:spacing w:lineRule="auto" w:line="360" w:before="0" w:after="0"/>
        <w:ind w:firstLine="706" w:left="0" w:right="0"/>
        <w:rPr>
          <w:rFonts w:eastAsia="Calibri" w:cs="Times New Roman" w:eastAsiaTheme="minorHAnsi"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</w:rPr>
        <w:t>V</w:t>
      </w: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. Сроки и организация проведения Конкурса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5.1. Конкурс проводится в 4 этапа и в следующие сроки:</w:t>
      </w:r>
    </w:p>
    <w:p>
      <w:pPr>
        <w:pStyle w:val="Normal"/>
        <w:spacing w:lineRule="auto" w:line="360" w:before="0" w:after="0"/>
        <w:ind w:firstLine="706" w:left="-1" w:right="0"/>
        <w:rPr>
          <w:rFonts w:eastAsia="" w:cs="Times New Roman" w:eastAsiaTheme="minorEastAsia"/>
          <w:color w:val="auto"/>
          <w:szCs w:val="28"/>
          <w:lang w:val="ru-RU" w:eastAsia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внутриорганизационный этап – с 1 ноября 2025 года по 10 января 2026 года;</w:t>
      </w:r>
    </w:p>
    <w:p>
      <w:pPr>
        <w:pStyle w:val="Normal"/>
        <w:spacing w:lineRule="auto" w:line="360" w:before="0" w:after="0"/>
        <w:ind w:firstLine="706" w:left="-1" w:right="0"/>
        <w:rPr>
          <w:rFonts w:eastAsia="" w:cs="Times New Roman" w:eastAsiaTheme="minorEastAsia"/>
          <w:color w:val="auto"/>
          <w:szCs w:val="28"/>
          <w:lang w:val="ru-RU" w:eastAsia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муниципальный этап – с 11 по 25 января 2026 года;</w:t>
      </w:r>
    </w:p>
    <w:p>
      <w:pPr>
        <w:pStyle w:val="Normal"/>
        <w:spacing w:lineRule="auto" w:line="360" w:before="0" w:after="0"/>
        <w:ind w:firstLine="706" w:left="-1" w:right="0"/>
        <w:rPr>
          <w:rFonts w:eastAsia="" w:cs="Times New Roman" w:eastAsiaTheme="minorEastAsia"/>
          <w:color w:val="auto"/>
          <w:szCs w:val="28"/>
          <w:lang w:val="ru-RU" w:eastAsia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 xml:space="preserve">региональный этап – с </w:t>
      </w:r>
      <w:r>
        <w:rPr>
          <w:rFonts w:eastAsia="" w:cs="Times New Roman" w:eastAsiaTheme="minorEastAsia"/>
          <w:b/>
          <w:bCs/>
          <w:color w:val="auto"/>
          <w:szCs w:val="28"/>
          <w:lang w:val="ru-RU" w:eastAsia="ru-RU"/>
        </w:rPr>
        <w:t>26 января</w:t>
      </w:r>
      <w:r>
        <w:rPr>
          <w:rFonts w:eastAsia="" w:cs="Times New Roman" w:eastAsiaTheme="minorEastAsia"/>
          <w:color w:val="auto"/>
          <w:szCs w:val="28"/>
          <w:lang w:val="ru-RU" w:eastAsia="ru-RU"/>
        </w:rPr>
        <w:t xml:space="preserve"> по </w:t>
      </w:r>
      <w:r>
        <w:rPr>
          <w:rFonts w:eastAsia="" w:cs="Times New Roman" w:eastAsiaTheme="minorEastAsia"/>
          <w:b/>
          <w:bCs/>
          <w:color w:val="auto"/>
          <w:szCs w:val="28"/>
          <w:lang w:val="ru-RU" w:eastAsia="ru-RU"/>
        </w:rPr>
        <w:t>8 февраля 2026 года;</w:t>
      </w:r>
    </w:p>
    <w:p>
      <w:pPr>
        <w:pStyle w:val="Normal"/>
        <w:spacing w:lineRule="auto" w:line="360" w:before="0" w:after="0"/>
        <w:ind w:firstLine="706" w:left="0" w:right="0"/>
        <w:rPr>
          <w:rFonts w:eastAsia="" w:cs="Times New Roman" w:eastAsiaTheme="minorEastAsia"/>
          <w:color w:val="auto"/>
          <w:szCs w:val="28"/>
          <w:lang w:val="ru-RU" w:eastAsia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 xml:space="preserve">федеральный этап – с 9 февраля по 15 марта 2026 года. 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/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</w:r>
    </w:p>
    <w:p>
      <w:pPr>
        <w:pStyle w:val="Normal"/>
        <w:spacing w:lineRule="auto" w:line="360" w:before="0" w:after="0"/>
        <w:ind w:firstLine="708" w:left="0" w:right="0"/>
        <w:jc w:val="center"/>
        <w:rPr>
          <w:rFonts w:eastAsia="Calibri" w:cs="Times New Roman" w:eastAsiaTheme="minorHAnsi"/>
          <w:b/>
          <w:bCs/>
          <w:color w:val="auto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</w:rPr>
        <w:t>VI</w:t>
      </w: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. Организационный комитет Конкурса</w:t>
      </w:r>
    </w:p>
    <w:p>
      <w:pPr>
        <w:pStyle w:val="Normal"/>
        <w:spacing w:lineRule="auto" w:line="360" w:before="0" w:after="0"/>
        <w:ind w:firstLine="706" w:left="0" w:right="0"/>
        <w:rPr>
          <w:rFonts w:eastAsia="Calibri" w:cs="Times New Roman" w:eastAsiaTheme="minorHAnsi"/>
          <w:bCs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 xml:space="preserve">6.1. </w:t>
      </w:r>
      <w:r>
        <w:rPr>
          <w:rFonts w:eastAsia="Calibri" w:cs="Times New Roman" w:eastAsiaTheme="minorHAnsi"/>
          <w:bCs/>
          <w:color w:val="auto"/>
          <w:szCs w:val="28"/>
          <w:lang w:val="ru-RU"/>
        </w:rPr>
        <w:t xml:space="preserve">Для организации и проведения Конкурса приказом Министерства образования Владимирской области создается организационный комитет Конкурса (далее – Оргкомитет) и утверждается </w:t>
        <w:br/>
        <w:t>его состав.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Cs/>
          <w:color w:val="auto"/>
          <w:szCs w:val="28"/>
          <w:lang w:val="ru-RU"/>
        </w:rPr>
        <w:t>Оргкомитет создаётся на период подготовки и проведения Конкурса</w:t>
        <w:br/>
        <w:t>для достижения цели и решения вытекающих из нее задач Конкурса.</w:t>
      </w:r>
    </w:p>
    <w:p>
      <w:pPr>
        <w:pStyle w:val="Normal"/>
        <w:spacing w:lineRule="auto" w:line="360" w:before="0" w:after="0"/>
        <w:ind w:firstLine="706" w:left="-1" w:right="0"/>
        <w:rPr>
          <w:rFonts w:eastAsia="Calibri" w:cs="Times New Roman" w:eastAsiaTheme="minorHAnsi"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6.2.  Оргкомитет осуществляет следующие функции: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706" w:left="0" w:right="0"/>
        <w:rPr>
          <w:rFonts w:eastAsia="Calibri" w:cs="Times New Roman" w:eastAsiaTheme="minorHAnsi"/>
          <w:color w:val="auto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участвует в определении процедуры проведения Конкурса;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по согласованию с Учредителем и Оператором утверждает состав жюри федерального этапа Конкурса (далее – Жюри Конкурса);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содействует информационному сопровождению организации и проведению Конкурса;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Cs/>
          <w:color w:val="auto"/>
          <w:szCs w:val="28"/>
          <w:lang w:val="ru-RU"/>
        </w:rPr>
        <w:t>участвует в опр</w:t>
      </w:r>
      <w:r>
        <w:rPr>
          <w:rFonts w:eastAsia="Calibri" w:cs="Times New Roman" w:eastAsiaTheme="minorHAnsi"/>
          <w:color w:val="auto"/>
          <w:szCs w:val="28"/>
          <w:lang w:val="ru-RU"/>
        </w:rPr>
        <w:t>еделении порядка проведения финальных мероприятий Конкурса, награждения победителей и призеров Конкурса;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обеспечивает соблюдение прав участников Конкурса;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выполняет иные функции, связанные с организацией и проведением Конкурса, по согласованию с Учредителем и Оператором.</w:t>
      </w:r>
    </w:p>
    <w:p>
      <w:pPr>
        <w:pStyle w:val="Normal"/>
        <w:spacing w:lineRule="auto" w:line="360" w:before="0" w:after="0"/>
        <w:ind w:firstLine="706" w:left="0" w:right="0"/>
        <w:rPr>
          <w:rFonts w:eastAsia="Calibri" w:cs="Times New Roman" w:eastAsiaTheme="minorHAnsi"/>
          <w:bCs/>
          <w:color w:val="auto"/>
          <w:szCs w:val="28"/>
          <w:lang w:val="ru-RU"/>
        </w:rPr>
      </w:pPr>
      <w:r>
        <w:rPr>
          <w:rFonts w:eastAsia="Calibri" w:cs="Times New Roman" w:eastAsiaTheme="minorHAnsi"/>
          <w:bCs/>
          <w:color w:val="auto"/>
          <w:szCs w:val="28"/>
          <w:lang w:val="ru-RU"/>
        </w:rPr>
        <w:t>6.3. Оргкомитет обязуется не раскрывать третьим лицам</w:t>
        <w:br/>
        <w:t>и не распространять персональные данные без согласия владельцев персональных данных и оставляет за собой право использовать исследовательские проекты</w:t>
        <w:br/>
        <w:t>в некоммерческих целях (в целях рекламы Конкурса, в методических</w:t>
        <w:br/>
        <w:t>и информационных изданиях, для освещения в средствах массовой информации,</w:t>
        <w:br/>
        <w:t>в учебных целях) на основе согласия участников Конкурса на безвозмездную публикацию их исследовательских проектов или фрагментов исследовательских проектов любым способом и на любых носителях по усмотрению Оргкомитета</w:t>
        <w:br/>
        <w:t>с обязательным указанием авторства работ.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6.4. Решения, принимаемые Оргкомитетом в рамках своей компетенции, обязательны для исполнения участниками Конкурса, волонтерами и гостями Конкурса, а также иными лицами, задействованными в организации и проведении Конкурса.</w:t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/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</w:rPr>
        <w:t>VII</w:t>
      </w: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 xml:space="preserve">. </w:t>
      </w:r>
      <w:bookmarkStart w:id="2" w:name="_Hlk124173131"/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Технические требования к конкурсным материалам</w:t>
      </w:r>
      <w:bookmarkEnd w:id="2"/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/>
        </w:rPr>
        <w:t>7.1.</w:t>
      </w:r>
      <w:r>
        <w:rPr>
          <w:rFonts w:eastAsia="Calibri" w:cs="Times New Roman" w:eastAsiaTheme="minorHAnsi"/>
          <w:color w:val="auto"/>
          <w:szCs w:val="28"/>
          <w:lang w:val="ru-RU"/>
        </w:rPr>
        <w:t xml:space="preserve"> Конкурсные материалы представляются в формате видеоролика</w:t>
        <w:br/>
        <w:t>и паспорта исследовательского проекта.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jc w:val="left"/>
        <w:rPr>
          <w:rFonts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7.2. Требования к видеоролику: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jc w:val="left"/>
        <w:rPr>
          <w:rFonts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длительность – до 10 минут;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jc w:val="left"/>
        <w:rPr>
          <w:rFonts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формат – горизонтальный (16х9);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jc w:val="left"/>
        <w:rPr>
          <w:rFonts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разрешение – 720р (1280 х 720px) или 1080р (1920 х 1080px);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jc w:val="left"/>
        <w:rPr>
          <w:rFonts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расширение файла – mp4;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jc w:val="left"/>
        <w:rPr>
          <w:rFonts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размер – до 2 ГБ;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 w:eastAsia="ru-RU"/>
        </w:rPr>
        <w:t>звук записывается на внешние микрофоны (при использовании внутреннего микрофона видеокамеры – при соблюдении полной тишины в помещении проведения видеозаписи).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eastAsia="" w:cs="Times New Roman" w:eastAsiaTheme="minorEastAsia"/>
          <w:i/>
          <w:i/>
          <w:iCs/>
          <w:color w:themeColor="text1" w:val="000000"/>
          <w:szCs w:val="28"/>
          <w:shd w:fill="FFFFFF" w:val="clear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Допускается осуществление видеосъемки посредством цифровых мобильных устройств</w:t>
      </w:r>
      <w:r>
        <w:rPr>
          <w:rFonts w:eastAsia="" w:cs="Times New Roman" w:eastAsiaTheme="minorEastAsia"/>
          <w:i/>
          <w:iCs/>
          <w:color w:themeColor="text1" w:val="000000"/>
          <w:szCs w:val="28"/>
          <w:shd w:fill="FFFFFF" w:val="clear"/>
          <w:lang w:val="ru-RU" w:eastAsia="ru-RU"/>
        </w:rPr>
        <w:t>.</w:t>
      </w:r>
    </w:p>
    <w:p>
      <w:pPr>
        <w:pStyle w:val="Normal"/>
        <w:shd w:val="clear" w:color="auto" w:fill="FFFFFF"/>
        <w:spacing w:lineRule="auto" w:line="360" w:before="0" w:after="0"/>
        <w:ind w:firstLine="706" w:left="-1" w:righ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Видеоролик должен быть загружен на облачное хранилище с возможностью скачивания в срок до 1 мая 2026 года.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В начале видеоролика должна присутствовать заставка, содержащая следующую информацию: название исследовательского проекта, название тематического направления Конкурса в котором представлен исследовательский проект, фамилии, имена и отчества участников Конкурса</w:t>
        <w:br/>
        <w:t>и руководителя проекта (авторов исследовательского проекта), сокращённое наименование (по уставу) образовательной организации, в которой подготовлен исследовательский проект, название субъекта Российской Федерации от которого представлен исследовательский проект.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7.3. Паспорт исследовательского проекта включает: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название/тему исследовательского проекта;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название тематического направления Конкурса, в котором представлен исследовательский проект;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eastAsia="" w:cs="Times New Roman" w:eastAsiaTheme="minorEastAsia"/>
          <w:color w:themeColor="text1" w:val="000000"/>
          <w:szCs w:val="28"/>
          <w:lang w:val="ru-RU" w:eastAsia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обоснование актуальности исследовательского проекта;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предмет и объект исследовательского проекта;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eastAsia="" w:cs="Times New Roman" w:eastAsiaTheme="minorEastAsia"/>
          <w:color w:themeColor="text1" w:val="000000"/>
          <w:szCs w:val="28"/>
          <w:lang w:val="ru-RU" w:eastAsia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цель</w:t>
      </w:r>
      <w:r>
        <w:rPr>
          <w:rFonts w:cs="Times New Roman"/>
          <w:szCs w:val="28"/>
          <w:lang w:val="ru-RU"/>
        </w:rPr>
        <w:t xml:space="preserve"> </w:t>
      </w: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исследовательского проекта</w:t>
      </w:r>
      <w:r>
        <w:rPr>
          <w:rFonts w:eastAsia="Times New Roman" w:cs="Times New Roman"/>
          <w:szCs w:val="28"/>
          <w:lang w:val="ru-RU" w:eastAsia="ru-RU"/>
        </w:rPr>
        <w:t>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eastAsia="" w:cs="Times New Roman" w:eastAsiaTheme="minorEastAsia"/>
          <w:color w:themeColor="text1" w:val="000000"/>
          <w:szCs w:val="28"/>
          <w:lang w:val="ru-RU" w:eastAsia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задачи</w:t>
      </w:r>
      <w:r>
        <w:rPr>
          <w:rFonts w:cs="Times New Roman"/>
          <w:szCs w:val="28"/>
          <w:lang w:val="ru-RU"/>
        </w:rPr>
        <w:t xml:space="preserve"> </w:t>
      </w: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исследовательского проекта</w:t>
      </w:r>
      <w:r>
        <w:rPr>
          <w:rFonts w:eastAsia="Times New Roman" w:cs="Times New Roman"/>
          <w:szCs w:val="28"/>
          <w:lang w:val="ru-RU" w:eastAsia="ru-RU"/>
        </w:rPr>
        <w:t>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szCs w:val="28"/>
          <w:lang w:val="ru-RU"/>
        </w:rPr>
        <w:t>предполагаемый результат исследовательского проекта;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описание этапов работы над исследовательским проектом;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 xml:space="preserve">выводы: обобщение результатов, полученных по каждой задаче, обоснование их взаимосвязи; 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перспективность развития темы исследовательского проекта;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использованные источники</w:t>
      </w:r>
      <w:r>
        <w:rPr>
          <w:rFonts w:eastAsia="" w:cs="Times New Roman" w:eastAsiaTheme="minorEastAsia"/>
          <w:szCs w:val="28"/>
          <w:lang w:val="ru-RU"/>
        </w:rPr>
        <w:t>.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szCs w:val="28"/>
          <w:lang w:val="ru-RU"/>
        </w:rPr>
        <w:t xml:space="preserve">7.4. </w:t>
      </w:r>
      <w:r>
        <w:rPr>
          <w:rFonts w:eastAsia="Times New Roman" w:cs="Times New Roman"/>
          <w:szCs w:val="28"/>
          <w:lang w:val="ru-RU" w:eastAsia="ru-RU"/>
        </w:rPr>
        <w:t>Требования по оформлению паспорта исследовательского проекта: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szCs w:val="28"/>
          <w:lang w:val="ru-RU"/>
        </w:rPr>
        <w:t xml:space="preserve">объем </w:t>
      </w:r>
      <w:r>
        <w:rPr>
          <w:rFonts w:eastAsia="Times New Roman" w:cs="Times New Roman"/>
          <w:szCs w:val="28"/>
          <w:lang w:val="ru-RU" w:eastAsia="ru-RU"/>
        </w:rPr>
        <w:t xml:space="preserve">– </w:t>
      </w:r>
      <w:r>
        <w:rPr>
          <w:rFonts w:eastAsia="Calibri" w:cs="Times New Roman" w:eastAsiaTheme="minorHAnsi"/>
          <w:szCs w:val="28"/>
          <w:lang w:val="ru-RU"/>
        </w:rPr>
        <w:t>не более 5 страниц;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szCs w:val="28"/>
          <w:lang w:val="ru-RU"/>
        </w:rPr>
        <w:t xml:space="preserve">формат страниц </w:t>
      </w:r>
      <w:r>
        <w:rPr>
          <w:rFonts w:eastAsia="Times New Roman" w:cs="Times New Roman"/>
          <w:szCs w:val="28"/>
          <w:lang w:val="ru-RU" w:eastAsia="ru-RU"/>
        </w:rPr>
        <w:t>–</w:t>
      </w:r>
      <w:r>
        <w:rPr>
          <w:rFonts w:eastAsia="Calibri" w:cs="Times New Roman" w:eastAsiaTheme="minorHAnsi"/>
          <w:szCs w:val="28"/>
          <w:lang w:val="ru-RU"/>
        </w:rPr>
        <w:t xml:space="preserve"> А4;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</w:rPr>
      </w:pPr>
      <w:r>
        <w:rPr>
          <w:rFonts w:eastAsia="Calibri" w:cs="Times New Roman" w:eastAsiaTheme="minorHAnsi"/>
          <w:szCs w:val="28"/>
          <w:lang w:val="ru-RU"/>
        </w:rPr>
        <w:t>шрифт</w:t>
      </w:r>
      <w:r>
        <w:rPr>
          <w:rFonts w:eastAsia="Calibri" w:cs="Times New Roman" w:eastAsiaTheme="minorHAnsi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– </w:t>
      </w:r>
      <w:r>
        <w:rPr>
          <w:rFonts w:eastAsia="Calibri" w:cs="Times New Roman" w:eastAsiaTheme="minorHAnsi"/>
          <w:szCs w:val="28"/>
        </w:rPr>
        <w:t>Times New Roman;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</w:rPr>
      </w:pPr>
      <w:r>
        <w:rPr>
          <w:rFonts w:eastAsia="Calibri" w:cs="Times New Roman" w:eastAsiaTheme="minorHAnsi"/>
          <w:szCs w:val="28"/>
          <w:lang w:val="ru-RU"/>
        </w:rPr>
        <w:t>размер</w:t>
      </w:r>
      <w:r>
        <w:rPr>
          <w:rFonts w:eastAsia="Calibri" w:cs="Times New Roman" w:eastAsiaTheme="minorHAnsi"/>
          <w:szCs w:val="28"/>
        </w:rPr>
        <w:t xml:space="preserve"> </w:t>
      </w:r>
      <w:r>
        <w:rPr>
          <w:rFonts w:eastAsia="Calibri" w:cs="Times New Roman" w:eastAsiaTheme="minorHAnsi"/>
          <w:szCs w:val="28"/>
          <w:lang w:val="ru-RU"/>
        </w:rPr>
        <w:t>шрифта</w:t>
      </w:r>
      <w:r>
        <w:rPr>
          <w:rFonts w:eastAsia="Calibri" w:cs="Times New Roman" w:eastAsiaTheme="minorHAnsi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r>
        <w:rPr>
          <w:rFonts w:eastAsia="Calibri" w:cs="Times New Roman" w:eastAsiaTheme="minorHAnsi"/>
          <w:szCs w:val="28"/>
        </w:rPr>
        <w:t xml:space="preserve"> 14;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szCs w:val="28"/>
          <w:lang w:val="ru-RU"/>
        </w:rPr>
        <w:t xml:space="preserve">межстрочный интервал </w:t>
      </w:r>
      <w:r>
        <w:rPr>
          <w:rFonts w:eastAsia="Times New Roman" w:cs="Times New Roman"/>
          <w:szCs w:val="28"/>
          <w:lang w:val="ru-RU" w:eastAsia="ru-RU"/>
        </w:rPr>
        <w:t xml:space="preserve">– </w:t>
      </w:r>
      <w:r>
        <w:rPr>
          <w:rFonts w:eastAsia="Calibri" w:cs="Times New Roman" w:eastAsiaTheme="minorHAnsi"/>
          <w:szCs w:val="28"/>
          <w:lang w:val="ru-RU"/>
        </w:rPr>
        <w:t>1,5.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firstLine="708" w:left="0" w:right="0"/>
        <w:jc w:val="center"/>
        <w:rPr>
          <w:rFonts w:eastAsia="Calibri" w:cs="Times New Roman" w:eastAsiaTheme="minorHAnsi"/>
          <w:b/>
          <w:bCs/>
          <w:color w:val="auto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b/>
          <w:bCs/>
          <w:color w:val="auto"/>
          <w:szCs w:val="28"/>
        </w:rPr>
        <w:t>VIII</w:t>
      </w:r>
      <w:r>
        <w:rPr>
          <w:rFonts w:eastAsia="Calibri" w:cs="Times New Roman" w:eastAsiaTheme="minorHAnsi"/>
          <w:b/>
          <w:bCs/>
          <w:color w:val="auto"/>
          <w:szCs w:val="28"/>
          <w:lang w:val="ru-RU"/>
        </w:rPr>
        <w:t>. Критерии оценки исследовательских проектов</w:t>
      </w:r>
    </w:p>
    <w:p>
      <w:pPr>
        <w:pStyle w:val="Normal"/>
        <w:shd w:val="clear" w:color="auto" w:fill="FFFFFF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8.1. Каждый</w:t>
      </w:r>
      <w:r>
        <w:rPr>
          <w:rFonts w:eastAsia="" w:cs="Times New Roman" w:eastAsiaTheme="minorEastAsia"/>
          <w:i/>
          <w:iCs/>
          <w:color w:themeColor="text1" w:val="000000"/>
          <w:szCs w:val="28"/>
          <w:lang w:val="ru-RU" w:eastAsia="ru-RU"/>
        </w:rPr>
        <w:t xml:space="preserve"> </w:t>
      </w:r>
      <w:r>
        <w:rPr>
          <w:rFonts w:eastAsia="" w:cs="Times New Roman" w:eastAsiaTheme="minorEastAsia"/>
          <w:szCs w:val="28"/>
          <w:lang w:val="ru-RU" w:eastAsia="ru-RU"/>
        </w:rPr>
        <w:t>исследовательский проект на всех этапах Конкурса проходит экспертную оценку не менее трех членов жюри.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8.2. Исследовательские проекты на всех этапах Конкурса оцениваются</w:t>
        <w:br/>
        <w:t>по критериям, включающим в себя следующие показатели: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1) соответствие техническим требованиям к конкурсным материалам – соответствие требованиям раздела VII настоящего Положения;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Calibri" w:cs="Times New Roman" w:eastAsiaTheme="minorHAnsi"/>
          <w:color w:val="auto"/>
          <w:szCs w:val="28"/>
          <w:lang w:val="ru-RU"/>
        </w:rPr>
        <w:t>2) соответствие выбранному тематическому направлению Конкурса: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 xml:space="preserve">оригинальность </w:t>
      </w:r>
      <w:r>
        <w:rPr>
          <w:rFonts w:eastAsia="" w:cs="Times New Roman" w:eastAsiaTheme="minorEastAsia"/>
          <w:color w:val="auto"/>
          <w:szCs w:val="28"/>
          <w:lang w:val="ru-RU" w:eastAsia="ru-RU"/>
        </w:rPr>
        <w:t>и самостоятельность формулировки темы</w:t>
      </w: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 xml:space="preserve"> исследовательского проекта</w:t>
      </w:r>
      <w:r>
        <w:rPr>
          <w:rFonts w:eastAsia="" w:cs="Times New Roman" w:eastAsiaTheme="minorEastAsia"/>
          <w:color w:val="auto"/>
          <w:szCs w:val="28"/>
          <w:lang w:val="ru-RU" w:eastAsia="ru-RU"/>
        </w:rPr>
        <w:t>;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актуальность и новизна исследования;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 xml:space="preserve">полнота раскрытия тематического направления Конкурса; 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соответствие задач и выводов поставленной цели исследовательского проекта;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 xml:space="preserve">3) доказательность исследования: 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количество и глубина анализа использованных источников для обоснования выводов проектной работы;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 xml:space="preserve">выявление допущенных искажений исторической действительности (фальсификаций, заблуждений или отсутствующей информации); 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 xml:space="preserve">логичность и обоснованность выводов; </w:t>
      </w:r>
    </w:p>
    <w:p>
      <w:pPr>
        <w:pStyle w:val="Normal"/>
        <w:widowControl w:val="false"/>
        <w:spacing w:lineRule="auto" w:line="360" w:before="0" w:after="0"/>
        <w:ind w:firstLine="706" w:left="-1" w:right="0"/>
        <w:rPr>
          <w:rFonts w:eastAsia="" w:cs="Times New Roman" w:eastAsiaTheme="minorEastAsia"/>
          <w:color w:val="auto"/>
          <w:szCs w:val="28"/>
          <w:lang w:val="ru-RU" w:eastAsia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практическая значимость исследовательского проекта;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eastAsia="" w:cs="Times New Roman" w:eastAsiaTheme="minorEastAsia"/>
          <w:color w:val="auto"/>
          <w:szCs w:val="28"/>
          <w:lang w:val="ru-RU" w:eastAsia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корректное использование ссылок в исследовательском проекте;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4) грамотность и научный стиль изложения: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eastAsia="" w:cs="Times New Roman" w:eastAsiaTheme="minorEastAsia"/>
          <w:color w:val="auto"/>
          <w:szCs w:val="28"/>
          <w:lang w:val="ru-RU" w:eastAsia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соблюдение языковых норм;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корректное использование научной терминологии;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5) наглядность процесса разработки проектной работы и доступная форма представления результатов проектной работы: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демонстрация анализируемых исторических источников (фрагментов текста, изображений и т.д.);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глубина эмоционально-психологического воздействия на зрителей.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>8.3. Оценки по каждому показателю выставляются по шкале от 0 до 2 баллов.</w:t>
      </w:r>
    </w:p>
    <w:p>
      <w:pPr>
        <w:pStyle w:val="Normal"/>
        <w:widowControl w:val="false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" w:cs="Times New Roman" w:eastAsiaTheme="minorEastAsia"/>
          <w:color w:val="auto"/>
          <w:szCs w:val="28"/>
          <w:lang w:val="ru-RU" w:eastAsia="ru-RU"/>
        </w:rPr>
        <w:t xml:space="preserve">8.4. Участники Конкурса </w:t>
      </w:r>
      <w:r>
        <w:rPr>
          <w:rFonts w:eastAsia="Times New Roman" w:cs="Times New Roman"/>
          <w:color w:val="auto"/>
          <w:szCs w:val="28"/>
          <w:lang w:val="ru-RU" w:eastAsia="ru-RU"/>
        </w:rPr>
        <w:t>имеют право представить на Конкурс только один исследовательский проект, не участвовавший ранее в иных конкурсах.</w:t>
      </w:r>
    </w:p>
    <w:p>
      <w:pPr>
        <w:pStyle w:val="Normal"/>
        <w:spacing w:lineRule="auto" w:line="360" w:before="0" w:after="0"/>
        <w:ind w:hanging="0" w:left="0" w:right="0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cs="Times New Roman"/>
          <w:szCs w:val="28"/>
          <w:lang w:val="ru-RU"/>
        </w:rPr>
      </w:pPr>
      <w:r>
        <w:rPr>
          <w:rFonts w:cs="Times New Roman"/>
          <w:b/>
          <w:bCs/>
          <w:szCs w:val="28"/>
        </w:rPr>
        <w:t>I</w:t>
      </w:r>
      <w:r>
        <w:rPr>
          <w:rFonts w:eastAsia="Times New Roman" w:cs="Times New Roman"/>
          <w:b/>
          <w:bCs/>
          <w:color w:val="auto"/>
          <w:szCs w:val="28"/>
          <w:lang w:eastAsia="ru-RU"/>
        </w:rPr>
        <w:t>X</w:t>
      </w:r>
      <w:r>
        <w:rPr>
          <w:rFonts w:eastAsia="Times New Roman" w:cs="Times New Roman"/>
          <w:b/>
          <w:bCs/>
          <w:color w:val="auto"/>
          <w:szCs w:val="28"/>
          <w:lang w:val="ru-RU" w:eastAsia="ru-RU"/>
        </w:rPr>
        <w:t>. Определение победителей и призеров Конкурса, подведение итогов Конкурса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 xml:space="preserve">9.1. Победители  регионального этапов Конкурса  определяются на основании результатов оценки исследовательских проектов жюри соответственно внутриорганизационного, муниципального и регионального этапов Конкурса по тематическим направлениям, указанным в пункте 4.1 настоящего Положения. Результаты оценки оформляются в виде рейтинговых списков. </w:t>
      </w:r>
    </w:p>
    <w:p>
      <w:pPr>
        <w:pStyle w:val="Normal"/>
        <w:spacing w:lineRule="auto" w:line="360" w:before="0" w:after="0"/>
        <w:ind w:firstLine="706" w:left="0" w:right="0"/>
        <w:rPr>
          <w:rFonts w:eastAsia="Times New Roman" w:cs="Times New Roman"/>
          <w:color w:val="auto"/>
          <w:szCs w:val="28"/>
          <w:lang w:val="ru-RU" w:eastAsia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9.2. Исполнительные</w:t>
      </w:r>
      <w:r>
        <w:rPr>
          <w:rFonts w:eastAsia="Calibri" w:cs="Times New Roman" w:eastAsiaTheme="minorHAnsi"/>
          <w:color w:val="auto"/>
          <w:szCs w:val="28"/>
          <w:lang w:val="ru-RU"/>
        </w:rPr>
        <w:t xml:space="preserve"> органы субъектов </w:t>
      </w:r>
      <w:r>
        <w:rPr>
          <w:rFonts w:eastAsia="Times New Roman" w:cs="Times New Roman"/>
          <w:color w:val="auto"/>
          <w:szCs w:val="28"/>
          <w:lang w:val="ru-RU" w:eastAsia="ru-RU"/>
        </w:rPr>
        <w:t>награждают победителей регионального этапов Конкурса. Они оставляют за собой право на установление перечня и квот дополнительных номинаций для участников регионального этапа Конкурса.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 xml:space="preserve">9.4. На федеральный этап Конкурса от субъекта Российской Федерации Координаторы направляют по одному исследовательскому проекту по каждому тематическому направлению </w:t>
      </w: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Конкурса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, набравшему максимальное количество баллов по итогам экспертной оценки жюри регионального этапа </w:t>
      </w:r>
      <w:r>
        <w:rPr>
          <w:rFonts w:eastAsia="" w:cs="Times New Roman" w:eastAsiaTheme="minorEastAsia"/>
          <w:color w:themeColor="text1" w:val="000000"/>
          <w:szCs w:val="28"/>
          <w:lang w:val="ru-RU" w:eastAsia="ru-RU"/>
        </w:rPr>
        <w:t>Конкурса</w:t>
      </w:r>
      <w:r>
        <w:rPr>
          <w:rFonts w:eastAsia="Times New Roman" w:cs="Times New Roman"/>
          <w:color w:val="auto"/>
          <w:szCs w:val="28"/>
          <w:lang w:val="ru-RU" w:eastAsia="ru-RU"/>
        </w:rPr>
        <w:t xml:space="preserve"> (далее</w:t>
        <w:br/>
        <w:t>– победители регионального этапа Конкурса).</w:t>
      </w:r>
    </w:p>
    <w:p>
      <w:pPr>
        <w:pStyle w:val="Normal"/>
        <w:spacing w:lineRule="auto" w:line="360" w:before="0" w:after="0"/>
        <w:ind w:firstLine="706" w:left="0" w:right="0"/>
        <w:rPr>
          <w:rFonts w:eastAsia="Times New Roman" w:cs="Times New Roman"/>
          <w:color w:val="auto"/>
          <w:szCs w:val="28"/>
          <w:lang w:val="ru-RU" w:eastAsia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 xml:space="preserve">9.5. Для определения победителей и призёров регионального этапа Конкурса </w:t>
        <w:br/>
        <w:t xml:space="preserve">Министерством Образования Владимирской области утверждает состав </w:t>
      </w:r>
      <w:r>
        <w:rPr>
          <w:rFonts w:eastAsia="Times New Roman" w:cs="Times New Roman"/>
          <w:szCs w:val="28"/>
          <w:lang w:val="ru-RU"/>
        </w:rPr>
        <w:t>Жюри Конкурса</w:t>
      </w:r>
      <w:r>
        <w:rPr>
          <w:rFonts w:cs="Times New Roman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szCs w:val="28"/>
          <w:lang w:val="ru-RU" w:eastAsia="ru-RU"/>
        </w:rPr>
        <w:t>в составе председателя жюри и иных его членов.</w:t>
      </w:r>
      <w:bookmarkStart w:id="3" w:name="_Hlk124413751"/>
      <w:bookmarkEnd w:id="3"/>
      <w:r>
        <w:rPr>
          <w:rFonts w:eastAsia="Times New Roman" w:cs="Times New Roman"/>
          <w:color w:val="auto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/>
        </w:rPr>
        <w:t xml:space="preserve">Состав Жюри Конкурса </w:t>
      </w:r>
      <w:r>
        <w:rPr>
          <w:rFonts w:cs="Times New Roman"/>
          <w:szCs w:val="28"/>
          <w:lang w:val="ru-RU"/>
        </w:rPr>
        <w:t>формируется из представителей Оператора</w:t>
      </w:r>
      <w:r>
        <w:rPr>
          <w:rFonts w:eastAsia="Calibri" w:cs="Times New Roman" w:eastAsiaTheme="minorHAnsi"/>
          <w:color w:val="auto"/>
          <w:szCs w:val="28"/>
          <w:lang w:val="ru-RU"/>
        </w:rPr>
        <w:t>, образовательных и иных заинтересованных организаций.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9.10. Победителями Конкурса становятся восемь победителей регионального этапа Конкурса, набравших максимальное количество баллов</w:t>
        <w:br/>
        <w:t xml:space="preserve">по результатам экспертной оценки исследовательских проектов </w:t>
      </w:r>
      <w:r>
        <w:rPr>
          <w:rFonts w:eastAsia="Times New Roman" w:cs="Times New Roman"/>
          <w:szCs w:val="28"/>
          <w:lang w:val="ru-RU"/>
        </w:rPr>
        <w:t>Жюри Конкурса</w:t>
      </w:r>
      <w:r>
        <w:rPr>
          <w:rFonts w:eastAsia="Times New Roman" w:cs="Times New Roman"/>
          <w:color w:val="auto"/>
          <w:szCs w:val="28"/>
          <w:lang w:val="ru-RU" w:eastAsia="ru-RU"/>
        </w:rPr>
        <w:br/>
        <w:t>– один победитель по каждому тематическому направлению Конкурса.</w:t>
      </w:r>
    </w:p>
    <w:p>
      <w:pPr>
        <w:pStyle w:val="Normal"/>
        <w:spacing w:lineRule="auto" w:line="360" w:before="0" w:after="0"/>
        <w:ind w:firstLine="706" w:left="0" w:right="0"/>
        <w:rPr>
          <w:rFonts w:eastAsia="Times New Roman" w:cs="Times New Roman"/>
          <w:color w:val="auto"/>
          <w:szCs w:val="28"/>
          <w:lang w:val="ru-RU" w:eastAsia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9.11. Призерами Конкурса становятся не более трех участников в каждой номинации, набравших наибольшее количество баллов</w:t>
        <w:br/>
        <w:t xml:space="preserve">по результатам экспертной оценки </w:t>
      </w:r>
      <w:r>
        <w:rPr>
          <w:rFonts w:eastAsia="Times New Roman" w:cs="Times New Roman"/>
          <w:szCs w:val="28"/>
          <w:lang w:val="ru-RU"/>
        </w:rPr>
        <w:t>Жюри Конкурса</w:t>
      </w:r>
      <w:r>
        <w:rPr>
          <w:rFonts w:eastAsia="Times New Roman" w:cs="Times New Roman"/>
          <w:color w:val="auto"/>
          <w:szCs w:val="28"/>
          <w:lang w:val="ru-RU" w:eastAsia="ru-RU"/>
        </w:rPr>
        <w:t>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9.12. Списки победителей и призеров Конкурса размещаются Оператором</w:t>
        <w:br/>
        <w:t>на сайте Конкурса.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9.13. Победители и призеры Конкурса награждаются дипломами Министерства образования Владимирской области.</w:t>
      </w:r>
    </w:p>
    <w:p>
      <w:pPr>
        <w:pStyle w:val="Normal"/>
        <w:spacing w:lineRule="auto" w:line="360" w:before="0" w:after="0"/>
        <w:ind w:firstLine="706" w:left="0" w:right="0"/>
        <w:rPr>
          <w:rFonts w:cs="Times New Roman"/>
          <w:szCs w:val="28"/>
          <w:lang w:val="ru-RU"/>
        </w:rPr>
      </w:pPr>
      <w:r>
        <w:rPr>
          <w:rFonts w:eastAsia="Times New Roman" w:cs="Times New Roman"/>
          <w:color w:val="auto"/>
          <w:szCs w:val="28"/>
          <w:lang w:val="ru-RU" w:eastAsia="ru-RU"/>
        </w:rPr>
        <w:t>9.14. Оргкомитет вправе установить для победителей и призёров Конкурса дополнительные формы поощрения.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766" w:footer="709" w:bottom="76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3" w:left="0" w:right="22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3" w:left="0" w:right="2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35272425"/>
    </w:sdtPr>
    <w:sdtContent>
      <w:p>
        <w:pPr>
          <w:pStyle w:val="Header"/>
          <w:ind w:hanging="3" w:left="0" w:right="2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Header"/>
      <w:ind w:hanging="3" w:left="0" w:right="226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3" w:left="0" w:right="2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6e84"/>
    <w:pPr>
      <w:widowControl/>
      <w:suppressAutoHyphens w:val="true"/>
      <w:bidi w:val="0"/>
      <w:spacing w:lineRule="auto" w:line="362" w:before="0" w:after="5"/>
      <w:ind w:hanging="1" w:left="-1" w:right="226"/>
      <w:jc w:val="both"/>
      <w:outlineLvl w:val="0"/>
    </w:pPr>
    <w:rPr>
      <w:rFonts w:ascii="Times New Roman" w:hAnsi="Times New Roman" w:eastAsia="Calibri" w:cs="Calibri"/>
      <w:color w:val="000000"/>
      <w:kern w:val="0"/>
      <w:position w:val="-1"/>
      <w:sz w:val="28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31b35"/>
    <w:rPr>
      <w:rFonts w:ascii="Segoe UI" w:hAnsi="Segoe UI" w:eastAsia="Calibri" w:cs="Segoe UI"/>
      <w:color w:val="000000"/>
      <w:sz w:val="18"/>
      <w:szCs w:val="18"/>
      <w:vertAlign w:val="subscript"/>
      <w:lang w:val="en-US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7f0f62"/>
    <w:rPr>
      <w:rFonts w:eastAsia="Calibri" w:cs="Calibri"/>
      <w:color w:val="000000"/>
      <w:szCs w:val="22"/>
      <w:vertAlign w:val="subscript"/>
      <w:lang w:val="en-US"/>
    </w:rPr>
  </w:style>
  <w:style w:type="character" w:styleId="Style16" w:customStyle="1">
    <w:name w:val="Нижний колонтитул Знак"/>
    <w:basedOn w:val="DefaultParagraphFont"/>
    <w:uiPriority w:val="99"/>
    <w:qFormat/>
    <w:rsid w:val="007f0f62"/>
    <w:rPr>
      <w:rFonts w:eastAsia="Calibri" w:cs="Calibri"/>
      <w:color w:val="000000"/>
      <w:szCs w:val="22"/>
      <w:vertAlign w:val="subscript"/>
      <w:lang w:val="en-US"/>
    </w:rPr>
  </w:style>
  <w:style w:type="character" w:styleId="Hyperlink">
    <w:name w:val="Hyperlink"/>
    <w:basedOn w:val="DefaultParagraphFont"/>
    <w:uiPriority w:val="99"/>
    <w:unhideWhenUsed/>
    <w:rsid w:val="00490e6a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0e8e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b90e8e"/>
    <w:rPr>
      <w:rFonts w:eastAsia="Calibri" w:cs="Calibri"/>
      <w:color w:val="000000"/>
      <w:sz w:val="20"/>
      <w:szCs w:val="20"/>
      <w:vertAlign w:val="subscript"/>
      <w:lang w:val="en-US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b90e8e"/>
    <w:rPr>
      <w:rFonts w:eastAsia="Calibri" w:cs="Calibri"/>
      <w:b/>
      <w:bCs/>
      <w:color w:val="000000"/>
      <w:sz w:val="20"/>
      <w:szCs w:val="20"/>
      <w:vertAlign w:val="subscript"/>
      <w:lang w:val="en-US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916e8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hAnsiTheme="minorHAnsi"/>
      <w:color w:val="auto"/>
      <w:kern w:val="0"/>
      <w:sz w:val="28"/>
      <w:szCs w:val="22"/>
      <w:lang w:val="ru-RU" w:eastAsia="en-US" w:bidi="ar-SA"/>
      <w14:ligatures w14:val="standardContextual"/>
    </w:rPr>
  </w:style>
  <w:style w:type="paragraph" w:styleId="Revision">
    <w:name w:val="Revision"/>
    <w:uiPriority w:val="99"/>
    <w:semiHidden/>
    <w:qFormat/>
    <w:rsid w:val="00916e8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Calibri"/>
      <w:color w:val="000000"/>
      <w:kern w:val="0"/>
      <w:position w:val="-1"/>
      <w:sz w:val="28"/>
      <w:szCs w:val="22"/>
      <w:lang w:val="en-US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31b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f0f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7f0f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Style17"/>
    <w:uiPriority w:val="99"/>
    <w:semiHidden/>
    <w:unhideWhenUsed/>
    <w:rsid w:val="00b90e8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b90e8e"/>
    <w:pPr/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ED47-4901-404E-8AC9-49659E79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LibreOffice/24.8.5.2$Linux_X86_64 LibreOffice_project/480$Build-2</Application>
  <AppVersion>15.0000</AppVersion>
  <Pages>8</Pages>
  <Words>1379</Words>
  <Characters>10829</Characters>
  <CharactersWithSpaces>12129</CharactersWithSpaces>
  <Paragraphs>117</Paragraphs>
  <Company>МПГУ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2025-10-30T12:39:00Z</dcterms:created>
  <dc:creator>Непряхин Василий Александрович</dc:creator>
  <dc:description/>
  <dc:language>ru-RU</dc:language>
  <cp:lastModifiedBy/>
  <cp:lastPrinted>2025-09-18T13:01:00Z</cp:lastPrinted>
  <dcterms:modified xsi:type="dcterms:W3CDTF">2025-11-19T14:37:36Z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