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Методические рекомендации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для образовательных организаций Владимирской области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об организации учебного процесса в начальной школе в 2024– 2025 учебном году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Формирование единого образовательного пространства предполагает при организации учебно-воспитательного процесса в начальной школе опираться на  нормативно-правовые документы </w:t>
      </w:r>
      <w:hyperlink r:id="rId2">
        <w:r>
          <w:rPr>
            <w:rStyle w:val="Hyperlink"/>
            <w:rFonts w:cs="Times New Roman" w:ascii="Times New Roman" w:hAnsi="Times New Roman"/>
            <w:b/>
            <w:bCs/>
            <w:color w:val="000000"/>
            <w:sz w:val="28"/>
            <w:szCs w:val="28"/>
          </w:rPr>
          <w:t>https://edsoo.ru/normativnye-dokumenty/</w:t>
        </w:r>
      </w:hyperlink>
      <w:hyperlink r:id="rId3">
        <w:r>
          <w:rPr>
            <w:rStyle w:val="Hyperlink"/>
            <w:rFonts w:cs="Times New Roman" w:ascii="Times New Roman" w:hAnsi="Times New Roman"/>
            <w:b/>
            <w:bCs/>
            <w:color w:val="000000"/>
            <w:sz w:val="28"/>
            <w:szCs w:val="28"/>
          </w:rPr>
          <w:t xml:space="preserve"> </w:t>
        </w:r>
      </w:hyperlink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 </w:t>
      </w:r>
    </w:p>
    <w:p>
      <w:pPr>
        <w:pStyle w:val="ListParagraph"/>
        <w:ind w:hanging="0" w:left="0"/>
        <w:jc w:val="both"/>
        <w:rPr/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</w:rPr>
        <w:t xml:space="preserve">1.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 xml:space="preserve">Приказ Минпросвещения России от 31.05.2021 № 286 «Об утверждении федерального государственного образовательного стандарта начального общего образования». </w:t>
      </w:r>
    </w:p>
    <w:p>
      <w:pPr>
        <w:pStyle w:val="Heading3"/>
        <w:jc w:val="both"/>
        <w:rPr/>
      </w:pPr>
      <w:r>
        <w:rPr>
          <w:rStyle w:val="Hyperlink"/>
          <w:rFonts w:cs="Times New Roman" w:ascii="Times New Roman" w:hAnsi="Times New Roman"/>
          <w:b w:val="false"/>
          <w:color w:val="000000"/>
          <w:u w:val="none"/>
        </w:rPr>
        <w:t>2. Приказ Министерства просвещения Российской Федерации № 569 от 18.07.2022 "О внесении изменений в федеральный государственный образовательный стандарт начального общего образования" (Зарегистрирован 17.08.2022 № 69676)</w:t>
      </w:r>
    </w:p>
    <w:p>
      <w:pPr>
        <w:pStyle w:val="ListParagraph"/>
        <w:ind w:hanging="0" w:left="0"/>
        <w:jc w:val="both"/>
        <w:rPr/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 xml:space="preserve">3. 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>
      <w:pPr>
        <w:pStyle w:val="ListParagraph"/>
        <w:ind w:hanging="0" w:left="0"/>
        <w:jc w:val="both"/>
        <w:rPr/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4. Федеральный закон от 19.12.2023 № 618-ФЗ «О внесении изменений в Федеральный закон «Об образовании в |Российской Федерации» (учебный предмет«Труд (технология)»</w:t>
      </w:r>
    </w:p>
    <w:p>
      <w:pPr>
        <w:pStyle w:val="ListParagraph"/>
        <w:ind w:hanging="0" w:left="0"/>
        <w:jc w:val="both"/>
        <w:rPr/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5. Приказ Министерства просвещения Российской Федерации от 22.01.2024 № 31 «О внесении изменений в некоторые приказы Минобрнауки и Минпросвещения России, касающихся федеральных государственных стандартов начального общего и основного общего образования»</w:t>
      </w:r>
    </w:p>
    <w:p>
      <w:pPr>
        <w:pStyle w:val="ListParagraph"/>
        <w:ind w:hanging="0" w:left="0"/>
        <w:jc w:val="both"/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ListParagraph"/>
        <w:ind w:hanging="0" w:left="0"/>
        <w:jc w:val="both"/>
        <w:rPr/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6. Приказ о внесении изменений в некоторые приказы Министерства просвещения Российской Федерации, касающихся ФОП НОО, ООО и СОО» от 19.03.2024 № 171.</w:t>
      </w:r>
    </w:p>
    <w:p>
      <w:pPr>
        <w:pStyle w:val="ListParagraph"/>
        <w:ind w:hanging="0" w:left="0"/>
        <w:jc w:val="both"/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</w:rPr>
        <w:t>Информационные ресурсы интернет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1. Официальный сайт Министерства образования и науки РФ</w:t>
        <w:br/>
      </w:r>
      <w:hyperlink r:id="rId4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http://минобрнауки.рф</w:t>
        </w:r>
      </w:hyperlink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2. Официальный сайт Федеральной службы по надзору в сфере</w:t>
        <w:br/>
        <w:t xml:space="preserve">образования и науки </w:t>
      </w:r>
      <w:hyperlink r:id="rId5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http://obrnadzor.gov.ru</w:t>
        </w:r>
      </w:hyperlink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3. Официальный сайт ФГБНУ «Федеральный институт педагогических</w:t>
        <w:br/>
        <w:t xml:space="preserve">измерений»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http://www.fipi.ru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auto" w:val="clear"/>
        </w:rPr>
        <w:t xml:space="preserve">4. Сайт Единое содержание образования </w:t>
      </w:r>
      <w:hyperlink r:id="rId6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https://edsoo.ru/</w:t>
        </w:r>
      </w:hyperlink>
      <w:r>
        <w:rPr>
          <w:rStyle w:val="Hyperlink"/>
          <w:rFonts w:cs="Times New Roman" w:ascii="Times New Roman" w:hAnsi="Times New Roman"/>
          <w:sz w:val="28"/>
          <w:szCs w:val="28"/>
          <w:shd w:fill="auto" w:val="clear"/>
        </w:rPr>
        <w:t xml:space="preserve"> 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5.  Федеральный портал «Российское образование» </w:t>
      </w:r>
      <w:hyperlink r:id="rId7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http://www.edu.ru</w:t>
        </w:r>
      </w:hyperlink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6. Сайт общественной экспертиза нормативных документов в области</w:t>
        <w:br/>
        <w:t xml:space="preserve">образования </w:t>
      </w:r>
      <w:hyperlink r:id="rId8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http://edu.crowdexpert.ru</w:t>
        </w:r>
      </w:hyperlink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7. Государственный реестр примерных основных образовательных</w:t>
        <w:br/>
        <w:t xml:space="preserve">программ </w:t>
      </w:r>
      <w:hyperlink r:id="rId9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http://fgosreestr.ru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hyperlink" w:val="0000FF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color w:themeColor="hyperlink" w:val="0000FF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themeColor="hyperlink" w:val="0000FF"/>
          <w:sz w:val="28"/>
          <w:szCs w:val="28"/>
          <w:shd w:fill="auto" w:val="clear"/>
        </w:rPr>
        <w:t xml:space="preserve">  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</w:rPr>
        <w:t>Официальные сайты (порталы) издательств учебной и методической литературы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1. Издательство «Просвещение» </w:t>
      </w:r>
      <w:hyperlink r:id="rId10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http://www.prosv.ru/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,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2. Издательство «Русское Слово» </w:t>
      </w:r>
      <w:hyperlink r:id="rId11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http://www.russkoe-slovo.ru/</w:t>
        </w:r>
      </w:hyperlink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3.  Издательство «Первое сентября» </w:t>
      </w:r>
      <w:hyperlink r:id="rId12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http://1september.ru</w:t>
        </w:r>
      </w:hyperlink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 xml:space="preserve"> Для организации методического сопровождения педагогов начальной школы Минпросом создана платформа «Единое содержание образования». Обращаем ваше внимание на необходимость работы с этим ресурсом, на котором размещены ФООП, ФРП, методические рекомендация по преподаванию предметов, программы внеурочной деятельности и другое.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76" w:before="0" w:after="0"/>
        <w:ind w:firstLine="357"/>
        <w:jc w:val="both"/>
        <w:rPr/>
      </w:pPr>
      <w:r>
        <w:rPr>
          <w:rStyle w:val="Fontstyle01"/>
          <w:b/>
          <w:bCs/>
        </w:rPr>
        <w:t>2.</w:t>
      </w:r>
      <w:r>
        <w:rPr>
          <w:rStyle w:val="Fontstyle01"/>
        </w:rPr>
        <w:t xml:space="preserve"> На уровне начального общего образования в 2024-2025 учебном году возможно будут</w:t>
      </w:r>
      <w:r>
        <w:rPr>
          <w:rStyle w:val="Fontstyle01"/>
          <w:color w:val="000000"/>
          <w:sz w:val="28"/>
          <w:szCs w:val="28"/>
        </w:rPr>
        <w:t xml:space="preserve"> </w:t>
      </w:r>
      <w:r>
        <w:rPr>
          <w:rStyle w:val="Fontstyle01"/>
        </w:rPr>
        <w:t>действовать две основные образовательные программы:</w:t>
      </w:r>
    </w:p>
    <w:p>
      <w:pPr>
        <w:pStyle w:val="Normal"/>
        <w:spacing w:lineRule="auto" w:line="276" w:before="0" w:after="0"/>
        <w:ind w:firstLine="357"/>
        <w:jc w:val="both"/>
        <w:rPr/>
      </w:pPr>
      <w:r>
        <w:rPr>
          <w:rStyle w:val="Fontstyle01"/>
        </w:rPr>
        <w:t>- ООП НОО, по которой учащиеся начали обучение в 2023-24 учебном году</w:t>
      </w:r>
    </w:p>
    <w:p>
      <w:pPr>
        <w:pStyle w:val="Normal"/>
        <w:spacing w:lineRule="auto" w:line="276" w:before="0" w:after="0"/>
        <w:ind w:firstLine="357"/>
        <w:jc w:val="both"/>
        <w:rPr/>
      </w:pPr>
      <w:r>
        <w:rPr>
          <w:rStyle w:val="Fontstyle01"/>
        </w:rPr>
        <w:t>-  ООП НОО для тех, кто начнет обучение в 2024-25 учебном году в связи с изменениями в |законодательстве (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Федеральный закон от 19.12.2023 № 618-ФЗ «О внесении изменений в Федеральный закон «Об образовании в |Российской Федерации» (п. 32.1 ФГОС НОО): с 01.09.2024 года изменение в названии учебного предмета «Технология» на «Труд (технология) и этот предмет необходимо реализовывать непосредственно применяя Федеральную Рабочую Программу по учебном предмету «Труд (технология)».</w:t>
      </w:r>
    </w:p>
    <w:p>
      <w:pPr>
        <w:pStyle w:val="Normal"/>
        <w:spacing w:lineRule="auto" w:line="276" w:before="0" w:after="0"/>
        <w:ind w:firstLine="357"/>
        <w:jc w:val="both"/>
        <w:rPr/>
      </w:pPr>
      <w:r>
        <w:rPr>
          <w:color w:val="000000"/>
          <w:sz w:val="28"/>
          <w:szCs w:val="28"/>
        </w:rPr>
        <w:tab/>
      </w:r>
      <w:r>
        <w:rPr>
          <w:rStyle w:val="Hyperlink"/>
          <w:rFonts w:eastAsia="Calibri" w:cs="Times New Roman" w:ascii="Times New Roman" w:hAnsi="Times New Roman"/>
          <w:color w:val="000000"/>
          <w:kern w:val="0"/>
          <w:sz w:val="28"/>
          <w:szCs w:val="28"/>
          <w:u w:val="none"/>
          <w:lang w:val="ru-RU" w:eastAsia="en-US" w:bidi="ar-SA"/>
        </w:rPr>
        <w:t>Необходимо внести изменения в ООП НОО :</w:t>
      </w:r>
    </w:p>
    <w:p>
      <w:pPr>
        <w:pStyle w:val="Normal"/>
        <w:spacing w:lineRule="auto" w:line="276" w:before="0" w:after="0"/>
        <w:ind w:firstLine="357"/>
        <w:jc w:val="both"/>
        <w:rPr/>
      </w:pPr>
      <w:r>
        <w:rPr>
          <w:rStyle w:val="Hyperlink"/>
          <w:rFonts w:eastAsia="Calibri" w:cs="Times New Roman" w:ascii="Times New Roman" w:hAnsi="Times New Roman"/>
          <w:color w:val="000000"/>
          <w:kern w:val="0"/>
          <w:sz w:val="28"/>
          <w:szCs w:val="28"/>
          <w:u w:val="none"/>
          <w:lang w:val="ru-RU" w:eastAsia="en-US" w:bidi="ar-SA"/>
        </w:rPr>
        <w:t>1) в «Целевом разделе»  в подразделе «Планируемые результаты» изменить название учебного предмета и соотнести с планируемыми результатами ФРП по предмету;</w:t>
      </w:r>
    </w:p>
    <w:p>
      <w:pPr>
        <w:pStyle w:val="Normal"/>
        <w:spacing w:lineRule="auto" w:line="276" w:before="0" w:after="0"/>
        <w:ind w:firstLine="357"/>
        <w:jc w:val="both"/>
        <w:rPr/>
      </w:pPr>
      <w:r>
        <w:rPr>
          <w:rStyle w:val="Hyperlink"/>
          <w:rFonts w:eastAsia="Calibri" w:cs="Times New Roman" w:ascii="Times New Roman" w:hAnsi="Times New Roman"/>
          <w:color w:val="000000"/>
          <w:kern w:val="0"/>
          <w:sz w:val="28"/>
          <w:szCs w:val="28"/>
          <w:u w:val="none"/>
          <w:lang w:val="ru-RU" w:eastAsia="en-US" w:bidi="ar-SA"/>
        </w:rPr>
        <w:t>2) в «Содержательный раздел» включить ФРП по учебному предмету «Труд (технология)», но необходимо дополнить тематическим планированием;</w:t>
      </w:r>
    </w:p>
    <w:p>
      <w:pPr>
        <w:pStyle w:val="Normal"/>
        <w:spacing w:lineRule="auto" w:line="276" w:before="0" w:after="0"/>
        <w:ind w:firstLine="357"/>
        <w:jc w:val="both"/>
        <w:rPr/>
      </w:pPr>
      <w:r>
        <w:rPr>
          <w:rStyle w:val="Hyperlink"/>
          <w:rFonts w:eastAsia="Calibri" w:cs="Times New Roman" w:ascii="Times New Roman" w:hAnsi="Times New Roman"/>
          <w:color w:val="000000"/>
          <w:kern w:val="0"/>
          <w:sz w:val="28"/>
          <w:szCs w:val="28"/>
          <w:u w:val="none"/>
          <w:lang w:val="ru-RU" w:eastAsia="en-US" w:bidi="ar-SA"/>
        </w:rPr>
        <w:t>3) в «Организационном разделе» в учебном плане изменить название предмета и соотнести количество часов, отведенных на изучение данного учебного предмета  в ФУП (по 1 часу в неделю в каждом классе)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 xml:space="preserve">внесение изменений в ООП </w:t>
      </w:r>
      <w:hyperlink r:id="rId13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sz w:val="28"/>
            <w:szCs w:val="28"/>
          </w:rPr>
          <w:t>https://www.youtube.com/watch?v=4pWhlhyR37M</w:t>
        </w:r>
      </w:hyperlink>
      <w:r>
        <w:rPr>
          <w:rStyle w:val="Fontstyle01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Style w:val="Fontstyle01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 xml:space="preserve">— </w:t>
      </w:r>
      <w:r>
        <w:rPr>
          <w:rStyle w:val="Fontstyle01"/>
        </w:rPr>
        <w:t>с 1 сентября 2024 года предмет «</w:t>
      </w:r>
      <w:r>
        <w:rPr>
          <w:rStyle w:val="Fontstyle01"/>
        </w:rPr>
        <w:t xml:space="preserve">Технология» </w:t>
      </w:r>
      <w:r>
        <w:rPr>
          <w:rStyle w:val="Fontstyle01"/>
        </w:rPr>
        <w:t>будет называться «Труд (технология)» и, кроме названия, предмет получает новый статус - непосредственное применение при реализации обязательной части образовательной программы.</w:t>
      </w:r>
    </w:p>
    <w:p>
      <w:pPr>
        <w:pStyle w:val="Normal"/>
        <w:spacing w:lineRule="auto" w:line="276" w:before="0" w:after="0"/>
        <w:jc w:val="both"/>
        <w:rPr>
          <w:rStyle w:val="Fontstyle01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ab/>
        <w:t xml:space="preserve">Ведущая задача </w:t>
      </w:r>
      <w:r>
        <w:rPr>
          <w:rStyle w:val="Fontstyle01"/>
        </w:rPr>
        <w:t xml:space="preserve">предмета </w:t>
      </w:r>
      <w:r>
        <w:rPr>
          <w:rStyle w:val="Fontstyle01"/>
        </w:rPr>
        <w:t xml:space="preserve">- это воспитание уважительного отношения к труду, понимание значения разных профессий, участие в трудовых делах школьного коллектива и, возможно, коллективных и социально ориентированных проектах и так далее. То есть обучающиеся уже начальных классов получают </w:t>
      </w:r>
      <w:r>
        <w:rPr>
          <w:rStyle w:val="Fontstyle01"/>
        </w:rPr>
        <w:t>такое направление</w:t>
      </w:r>
      <w:r>
        <w:rPr>
          <w:rStyle w:val="Fontstyle01"/>
        </w:rPr>
        <w:t xml:space="preserve"> воспитания, выбора профессии и творчества, конструкторской, изобретательской деятельности. Которые затем, переходя в основное общее образование, продолжают обучение.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 xml:space="preserve"> </w:t>
      </w:r>
      <w:r>
        <w:rPr>
          <w:rStyle w:val="Fontstyle01"/>
        </w:rPr>
        <w:tab/>
        <w:t xml:space="preserve">Учебные проекты начинаются с первого класса, чаще групповые и коллективные. Поменялась задача учебного проекта.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ab/>
      </w:r>
      <w:r>
        <w:rPr>
          <w:rStyle w:val="Fontstyle01"/>
        </w:rPr>
        <w:t xml:space="preserve">Выполнение проекта </w:t>
      </w:r>
      <w:r>
        <w:rPr>
          <w:rStyle w:val="Fontstyle01"/>
        </w:rPr>
        <w:t>обязател</w:t>
      </w:r>
      <w:r>
        <w:rPr>
          <w:rStyle w:val="Fontstyle01"/>
        </w:rPr>
        <w:t>ьно</w:t>
      </w:r>
      <w:r>
        <w:rPr>
          <w:rStyle w:val="Fontstyle01"/>
        </w:rPr>
        <w:t xml:space="preserve"> для всех обучающихся.</w:t>
        <w:br/>
        <w:t>Он учебный и выполняется всеми во время урока. Не дома, не на внеурочной деятельности, это может быть только в виде исключения, а на учебных занятиях, поскольку во время учебного проекта школьники усваивают содержание учебного материала, модуля.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ab/>
        <w:t>На учебный предмет «Труд (технология)» отводится 135 часов (1 час в неделю). Программу предусматривает следующие модули: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>1. «Технологии, профессии и производства»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>2. «Технологии ручной обработки материалов»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>3. «Конструирование и моделирование»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>4. «Информационно коммуникационные технологии»</w:t>
      </w:r>
    </w:p>
    <w:p>
      <w:pPr>
        <w:pStyle w:val="Normal"/>
        <w:spacing w:lineRule="auto" w:line="276" w:before="0" w:after="0"/>
        <w:jc w:val="both"/>
        <w:rPr>
          <w:rStyle w:val="Fontstyle01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  <w:b/>
          <w:bCs/>
        </w:rPr>
        <w:t xml:space="preserve">3. </w:t>
      </w:r>
      <w:r>
        <w:rPr>
          <w:rStyle w:val="Fontstyle01"/>
        </w:rPr>
        <w:t xml:space="preserve"> Обращаем внимание, что начальная школа  работает по единым федеральным учебным планам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</w:rPr>
        <w:t>(см.</w:t>
      </w:r>
      <w:r>
        <w:fldChar w:fldCharType="begin"/>
      </w:r>
      <w:r>
        <w:rPr>
          <w:rStyle w:val="Hyperlink"/>
          <w:sz w:val="28"/>
          <w:i w:val="false"/>
          <w:b w:val="false"/>
          <w:szCs w:val="28"/>
          <w:iCs w:val="false"/>
          <w:bCs w:val="false"/>
          <w:rFonts w:cs="Times New Roman" w:ascii="Times New Roman" w:hAnsi="Times New Roman"/>
        </w:rPr>
        <w:instrText xml:space="preserve"> HYPERLINK "https://static.edsoo.ru/projects/fop/index.html" \l "/sections/1003001"</w:instrText>
      </w:r>
      <w:r>
        <w:rPr>
          <w:rStyle w:val="Hyperlink"/>
          <w:sz w:val="28"/>
          <w:i w:val="false"/>
          <w:b w:val="false"/>
          <w:szCs w:val="28"/>
          <w:iCs w:val="false"/>
          <w:bCs w:val="false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https://static.edsoo.ru/projects/fop/index.html#/sections/1003001</w:t>
      </w:r>
      <w:r>
        <w:rPr>
          <w:rStyle w:val="Hyperlink"/>
          <w:sz w:val="28"/>
          <w:i w:val="false"/>
          <w:b w:val="false"/>
          <w:szCs w:val="28"/>
          <w:iCs w:val="false"/>
          <w:bCs w:val="false"/>
          <w:rFonts w:cs="Times New Roman" w:ascii="Times New Roman" w:hAnsi="Times New Roman"/>
        </w:rPr>
        <w:fldChar w:fldCharType="end"/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)</w:t>
      </w:r>
      <w:r>
        <w:rPr>
          <w:rStyle w:val="Fontstyle01"/>
        </w:rPr>
        <w:t xml:space="preserve"> . При этом выбор одного из вариантов находится в компетенции образовательной организации.</w:t>
      </w:r>
    </w:p>
    <w:p>
      <w:pPr>
        <w:pStyle w:val="Normal"/>
        <w:spacing w:lineRule="auto" w:line="276" w:before="0" w:after="0"/>
        <w:jc w:val="both"/>
        <w:rPr>
          <w:rStyle w:val="Fontstyle01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Style w:val="Fontstyle01"/>
        </w:rPr>
      </w:pPr>
      <w:r>
        <w:rPr>
          <w:rStyle w:val="Fontstyle01"/>
          <w:b/>
          <w:bCs/>
        </w:rPr>
        <w:t>4.</w:t>
      </w:r>
      <w:r>
        <w:rPr>
          <w:rStyle w:val="Fontstyle01"/>
        </w:rPr>
        <w:t xml:space="preserve"> </w:t>
      </w:r>
      <w:r>
        <w:rPr>
          <w:rStyle w:val="Fontstyle01"/>
        </w:rPr>
        <w:t>Напоминаем, что в письме Министерства просвещения РФ от 21 декабря 2022 г. № ТВ-2859/03 «Об отмене методических рекомендаций» говорится, что «</w:t>
      </w:r>
      <w:r>
        <w:rPr>
          <w:rStyle w:val="Fontstyle01"/>
          <w:b/>
          <w:bCs/>
        </w:rPr>
        <w:t>при реализации вариантов федерального учебного плана, где количество часов на физическую культуру составляет 2 часа, третий час необходимо реализовывать образовательной организацией за счет часов внеурочной деятельности и (или) за счёт посещения обучающимися спортивных секций, школьных спортивных клубов, включая использование учебных модулей по видам спорта».</w:t>
      </w:r>
    </w:p>
    <w:p>
      <w:pPr>
        <w:pStyle w:val="Normal"/>
        <w:spacing w:lineRule="auto" w:line="276" w:before="0" w:after="0"/>
        <w:jc w:val="both"/>
        <w:rPr>
          <w:rStyle w:val="Fontstyle01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Style w:val="Fontstyle01"/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rStyle w:val="Fontstyle01"/>
        </w:rPr>
      </w:pPr>
      <w:r>
        <w:rPr>
          <w:rStyle w:val="Fontstyle01"/>
          <w:b/>
          <w:bCs/>
        </w:rPr>
        <w:t>5</w:t>
      </w:r>
      <w:r>
        <w:rPr>
          <w:rStyle w:val="Fontstyle01"/>
        </w:rPr>
        <w:t xml:space="preserve">. Организация внеурочной деятельности в начальной школе проводится в </w:t>
      </w:r>
      <w:r>
        <w:rPr>
          <w:rStyle w:val="Fontstyle01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соответствии с п. 26 ФГОС НОО-2021.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Style w:val="Fontstyle01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 портале «Единое содержание образования»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опубликованы материалы по организации внеурочной деятельности </w:t>
      </w:r>
      <w:hyperlink r:id="rId14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https://edsoo.ru/mr-vospitatelnaya-rabota/2/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основании письма Министерства просвещения РФ от 5 июля 2022 г. N ТВ-1290/03 «О направлении методических рекомендаций»: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рекомендуемую для всех обучающихся: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1 час в неделю - на информационно-просветительские занятия патриотической, нравственной и экологической направленности "Разговоры о важном" (понедельник, первый урок);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1 час в неделю - на занятия по формированию функциональной грамотности обучающихся (в том числе финансовой грамотности);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1 час в неделю - на занятия, направленные на удовлетворение профориентационных интересов и потребностей обучающихся (в том числе основы предпринимательства).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  <w:b/>
          <w:bCs/>
          <w:shd w:fill="auto" w:val="clear"/>
        </w:rPr>
        <w:t xml:space="preserve">6. </w:t>
      </w:r>
      <w:r>
        <w:rPr>
          <w:rStyle w:val="Fontstyle01"/>
          <w:shd w:fill="auto" w:val="clear"/>
        </w:rPr>
        <w:t xml:space="preserve"> </w:t>
      </w:r>
      <w:r>
        <w:rPr>
          <w:rStyle w:val="Fontstyle01"/>
          <w:shd w:fill="auto" w:val="clear"/>
        </w:rPr>
        <w:t xml:space="preserve"> «Организация образовательной деятельности по образовательным программам начального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</w:t>
      </w:r>
      <w:r>
        <w:rPr>
          <w:rStyle w:val="Fontstyle01"/>
          <w:shd w:fill="auto" w:val="clear"/>
        </w:rPr>
        <w:t>(</w:t>
      </w:r>
      <w:r>
        <w:rPr>
          <w:rStyle w:val="Fontstyle01"/>
          <w:shd w:fill="auto" w:val="clear"/>
        </w:rPr>
        <w:t>Часть 4. 66 ФЗ -273 «Об образовании в Российской Федерации».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  <w:rFonts w:eastAsia="Calibri"/>
          <w:kern w:val="0"/>
          <w:shd w:fill="auto" w:val="clear"/>
          <w:lang w:val="ru-RU" w:eastAsia="en-US" w:bidi="ar-SA"/>
        </w:rPr>
        <w:t>ВЫШЕЛ НОВЫЙ ФЕДЕРАЛЬНЫЙ ПЕРЕЧЕНЬ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  <w:rFonts w:eastAsia="Calibri"/>
          <w:kern w:val="0"/>
          <w:shd w:fill="auto" w:val="clear"/>
          <w:lang w:val="ru-RU" w:eastAsia="en-US" w:bidi="ar-SA"/>
        </w:rPr>
        <w:t xml:space="preserve">Впервые в ФП появились учебники для углубленного изучения математики в 1–4 классах и в 5–6 классах. </w:t>
      </w:r>
      <w:r>
        <w:rPr>
          <w:rStyle w:val="Fontstyle01"/>
          <w:rFonts w:eastAsia="Calibri"/>
          <w:kern w:val="0"/>
          <w:shd w:fill="auto" w:val="clear"/>
          <w:lang w:val="ru-RU" w:eastAsia="en-US" w:bidi="ar-SA"/>
        </w:rPr>
        <w:t>Это у</w:t>
      </w:r>
      <w:r>
        <w:rPr>
          <w:rStyle w:val="Fontstyle01"/>
          <w:rFonts w:eastAsia="Calibri"/>
          <w:kern w:val="0"/>
          <w:shd w:fill="auto" w:val="clear"/>
          <w:lang w:val="ru-RU" w:eastAsia="en-US" w:bidi="ar-SA"/>
        </w:rPr>
        <w:t xml:space="preserve">чебники </w:t>
      </w:r>
      <w:r>
        <w:rPr>
          <w:rStyle w:val="Fontstyle01"/>
          <w:rFonts w:eastAsia="Calibri"/>
          <w:kern w:val="0"/>
          <w:shd w:fill="auto" w:val="clear"/>
          <w:lang w:val="ru-RU" w:eastAsia="en-US" w:bidi="ar-SA"/>
        </w:rPr>
        <w:t xml:space="preserve">образовательной системы «Учись учиться  </w:t>
      </w:r>
      <w:r>
        <w:rPr>
          <w:rStyle w:val="Fontstyle01"/>
          <w:rFonts w:eastAsia="Calibri"/>
          <w:kern w:val="0"/>
          <w:shd w:fill="auto" w:val="clear"/>
          <w:lang w:val="ru-RU" w:eastAsia="en-US" w:bidi="ar-SA"/>
        </w:rPr>
        <w:t xml:space="preserve">Л.Г. Петерсон». </w:t>
      </w:r>
      <w:hyperlink r:id="rId15">
        <w:r>
          <w:rPr>
            <w:rStyle w:val="Hyperlink"/>
            <w:rFonts w:ascii="Times New Roman" w:hAnsi="Times New Roman" w:cs="Times New Roman" w:eastAsia="Calibri"/>
            <w:b w:val="false"/>
            <w:b w:val="false"/>
            <w:bCs w:val="false"/>
            <w:i w:val="false"/>
            <w:i w:val="false"/>
            <w:iCs w:val="false"/>
            <w:kern w:val="0"/>
            <w:sz w:val="28"/>
            <w:sz w:val="28"/>
            <w:szCs w:val="28"/>
            <w:shd w:fill="auto" w:val="clear"/>
            <w:lang w:val="ru-RU" w:eastAsia="en-US" w:bidi="ar-SA"/>
          </w:rPr>
          <w:t>https://files.sch2000.ru/mailing/2024.02.19/institut-sdp-soveshchanie-21-02-2024.pdf</w:t>
        </w:r>
      </w:hyperlink>
      <w:hyperlink r:id="rId16">
        <w:r>
          <w:rPr>
            <w:rStyle w:val="Fontstyle01"/>
            <w:rFonts w:eastAsia="Calibri"/>
            <w:kern w:val="0"/>
            <w:shd w:fill="auto" w:val="clear"/>
            <w:lang w:val="ru-RU" w:eastAsia="en-US" w:bidi="ar-SA"/>
          </w:rPr>
          <w:t xml:space="preserve"> </w:t>
        </w:r>
      </w:hyperlink>
    </w:p>
    <w:p>
      <w:pPr>
        <w:pStyle w:val="Normal"/>
        <w:spacing w:lineRule="auto" w:line="276" w:before="0" w:after="0"/>
        <w:jc w:val="both"/>
        <w:rPr>
          <w:rStyle w:val="Fontstyle01"/>
          <w:rFonts w:eastAsia="Calibri"/>
          <w:kern w:val="0"/>
          <w:highlight w:val="none"/>
          <w:shd w:fill="auto" w:val="clear"/>
          <w:lang w:val="ru-RU" w:eastAsia="en-US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Style w:val="Fontstyle01"/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  <w:shd w:fill="auto" w:val="clear"/>
        </w:rPr>
        <w:tab/>
      </w:r>
      <w:r>
        <w:rPr>
          <w:rStyle w:val="Fontstyle01"/>
          <w:shd w:fill="auto" w:val="clear"/>
        </w:rPr>
        <w:t>В</w:t>
      </w:r>
      <w:r>
        <w:rPr>
          <w:rStyle w:val="Fontstyle01"/>
          <w:shd w:fill="auto" w:val="clear"/>
        </w:rPr>
        <w:t xml:space="preserve"> рамках подготовки к новому 2024-25 учебному году, в том числе к реализации обновленных федеральных образовательных программ начального общего образования (далее – НОО, ООО, СОО), утвержденных приказами Минпросвещения России от 18 мая 2023 г. № 370, № 371, № 372 с изменениями от 1 февраля 2024 г. № 62 и 19 марта 2024 г. № 171 (далее – ФОП НОО, ООО, СОО), Департамент государственной политики и управления в сфере общего образования </w:t>
      </w:r>
      <w:r>
        <w:rPr>
          <w:rStyle w:val="Fontstyle01"/>
          <w:b/>
          <w:bCs/>
          <w:shd w:fill="auto" w:val="clear"/>
        </w:rPr>
        <w:t xml:space="preserve">Минпросвещения России </w:t>
      </w:r>
      <w:r>
        <w:rPr>
          <w:rStyle w:val="Fontstyle01"/>
          <w:shd w:fill="auto" w:val="clear"/>
        </w:rPr>
        <w:t xml:space="preserve">(далее – Департамент) информирует </w:t>
      </w:r>
      <w:r>
        <w:rPr>
          <w:rStyle w:val="Fontstyle01"/>
          <w:b/>
          <w:bCs/>
          <w:shd w:fill="auto" w:val="clear"/>
        </w:rPr>
        <w:t>о проведении ФГБНУ «Институт стратегии развития образования» (далее – ФГБНУ «ИСРО») комплексной методической работы в июле-августе 2024 г.</w:t>
      </w:r>
      <w:r>
        <w:rPr>
          <w:rStyle w:val="Fontstyle01"/>
          <w:shd w:fill="auto" w:val="clear"/>
        </w:rPr>
        <w:t>, включающей ряд направлений:</w:t>
        <w:br/>
        <w:t>- разработку методических рекомендаций по преподаванию учебных предметов НОО, ООО, СОО, включая учебные предметы «Труд (технология)», «Основы безопасности и защиты Родины», в период перехода на ФОП НОО, ООО, СОО и в условиях отсутствия государственных учебников;</w:t>
        <w:br/>
        <w:t>-  размещение разработанных методических рекомендаций в конструкторе рабочих программ на сайте «Единое содержание общего образования»; разработку и направление в субъекты Российской Федерации информационно-методических писем об особенностях преподавания учебных предметов в 2024/25 учебном году;</w:t>
        <w:br/>
        <w:t>- проведение цикла вебинаров и методических семинаров, посвященных актуальным вопросам преподавания учебных предметов на уровнях НОО, ООО, СОО в условиях обновления содержания общего образования;</w:t>
        <w:br/>
        <w:t>- размещение анонса мероприятий в календаре на сайте «Единое содержание общего образования». «Просвещение» на портале «</w:t>
      </w:r>
      <w:hyperlink r:id="rId17" w:tgtFrame="_blank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sz w:val="28"/>
            <w:szCs w:val="28"/>
            <w:shd w:fill="auto" w:val="clear"/>
          </w:rPr>
          <w:t>Учитель.CLUB</w:t>
        </w:r>
      </w:hyperlink>
      <w:r>
        <w:rPr>
          <w:rStyle w:val="Fontstyle01"/>
          <w:shd w:fill="auto" w:val="clear"/>
        </w:rPr>
        <w:t>», издательств «Русское слово», «Мнемозина» и др.</w:t>
        <w:br/>
        <w:br/>
        <w:tab/>
        <w:t>Кроме того, на базе ФГБНУ «ИСРО» продолжает функционировать горячая линия по вопросам введения обновлённых ФГОС для получения педагогическими работниками ответов на вопросы, возникающих в ходе подготовки к новому учебному году.</w:t>
        <w:br/>
        <w:br/>
      </w:r>
      <w:r>
        <w:rPr>
          <w:shd w:fill="auto" w:val="clear"/>
        </w:rPr>
        <w:drawing>
          <wp:inline distT="0" distB="0" distL="0" distR="0">
            <wp:extent cx="152400" cy="152400"/>
            <wp:effectExtent l="0" t="0" r="0" b="0"/>
            <wp:docPr id="1" name="Изображение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6" descr="📌"/>
                    <pic:cNvPicPr>
                      <a:picLocks noChangeAspect="1" noChangeArrowheads="1"/>
                    </pic:cNvPicPr>
                  </pic:nvPicPr>
                  <pic:blipFill>
                    <a:blip r:link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01"/>
          <w:shd w:fill="auto" w:val="clear"/>
        </w:rPr>
        <w:t>Департамент дополнительно информирует, что приказом Минпросвещения России от 21 февраля 2024 г.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(зарегистрировано в Минюсте России 22 марта 2024 г., регистрационный № 77603) утверждены изменения, внесенные в федеральный перечень учебников.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Ресурсы и инструменты в помощь учителю начальных классов</w:t>
        <w:br/>
        <w:t>Федеральная государственная информационная система (ФГИС)</w:t>
        <w:br/>
      </w:r>
    </w:p>
    <w:p>
      <w:pPr>
        <w:pStyle w:val="Normal"/>
        <w:suppressAutoHyphens w:val="false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«Моя школа»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единая витрина данных для учителя, ученика и родителя</w:t>
        <w:br/>
      </w:r>
      <w:hyperlink r:id="rId1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https://myschool.edu.ru/</w:t>
        </w:r>
      </w:hyperlink>
    </w:p>
    <w:p>
      <w:pPr>
        <w:pStyle w:val="Normal"/>
        <w:suppressAutoHyphens w:val="false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«Сферум» -</w:t>
      </w:r>
      <w:r>
        <w:rPr>
          <w:rFonts w:eastAsia="Times New Roman" w:cs="Times New Roman" w:ascii="Times New Roman" w:hAnsi="Times New Roman"/>
          <w:color w:val="4D5156"/>
          <w:sz w:val="28"/>
          <w:szCs w:val="28"/>
          <w:lang w:eastAsia="ru-RU"/>
        </w:rPr>
        <w:t xml:space="preserve"> информационно-коммуникационная образовательная платформа для учителей, учеников и их родителей 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lang w:eastAsia="ru-RU"/>
        </w:rPr>
        <w:t>https://sferum.ru/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Иннополис.</w:t>
      </w:r>
      <w:r>
        <w:rPr>
          <w:rFonts w:eastAsia="Times New Roman" w:cs="Times New Roman" w:ascii="Times New Roman" w:hAnsi="Times New Roman"/>
          <w:b/>
          <w:bCs/>
          <w:color w:val="1F1F21"/>
          <w:sz w:val="28"/>
          <w:szCs w:val="28"/>
          <w:lang w:eastAsia="ru-RU"/>
        </w:rPr>
        <w:t xml:space="preserve"> Моб</w:t>
        <w:tab/>
        <w:t xml:space="preserve">ильное Электронное Образование </w:t>
      </w:r>
      <w:r>
        <w:rPr>
          <w:rFonts w:eastAsia="Times New Roman" w:cs="Times New Roman" w:ascii="Times New Roman" w:hAnsi="Times New Roman"/>
          <w:color w:val="1F1F21"/>
          <w:sz w:val="28"/>
          <w:szCs w:val="28"/>
          <w:lang w:eastAsia="ru-RU"/>
        </w:rPr>
        <w:t>– онлайн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1F1F21"/>
          <w:sz w:val="28"/>
          <w:szCs w:val="28"/>
          <w:lang w:eastAsia="ru-RU"/>
        </w:rPr>
        <w:t xml:space="preserve">платформа с курсами для школ и колледжей, разработанная авторами ФГОС, обеспечивающая формирование функциональной грамотности и личностное развитие обучающихся </w:t>
      </w:r>
      <w:hyperlink r:id="rId20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https://mob-edu.com/ui</w:t>
        </w:r>
      </w:hyperlink>
    </w:p>
    <w:p>
      <w:pPr>
        <w:pStyle w:val="Normal"/>
        <w:spacing w:lineRule="auto" w:line="240"/>
        <w:ind w:firstLine="360"/>
        <w:jc w:val="both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Навигатор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образования - цифровые учебные материалы и практики</w:t>
        <w:br/>
        <w:t xml:space="preserve">для дополнительного дистанционного обучения 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lang w:eastAsia="ru-RU"/>
        </w:rPr>
        <w:t>https://edu.asi.ru/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Инжинириум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– сеть образовательных центров для школьников с 1 по</w:t>
        <w:br/>
        <w:t xml:space="preserve">11 класс </w:t>
      </w:r>
      <w:hyperlink r:id="rId21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https://inginirium.pro/</w:t>
        </w:r>
      </w:hyperlink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Кодемика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углубленный курс по программированию на Java, Python,</w:t>
        <w:br/>
        <w:t>Scratch («Школа IT-профессий для учеников 1-11 классов»)</w:t>
        <w:br/>
      </w:r>
      <w:r>
        <w:rPr>
          <w:rFonts w:eastAsia="Times New Roman" w:cs="Times New Roman" w:ascii="Times New Roman" w:hAnsi="Times New Roman"/>
          <w:color w:val="0000FF"/>
          <w:sz w:val="28"/>
          <w:szCs w:val="28"/>
          <w:lang w:eastAsia="ru-RU"/>
        </w:rPr>
        <w:t>https://codemika.ru/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Яндекс.Учебник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— российская образовательная платформа для</w:t>
        <w:br/>
        <w:t>учителей и учеников. Сервис позволяет преподавателям назначать и</w:t>
        <w:br/>
        <w:t>автоматически проверять домашние задания, отслеживать успеваемость</w:t>
        <w:br/>
        <w:t>отдельных учеников и всего класса, индивидуально работать с успешными и</w:t>
        <w:br/>
        <w:t xml:space="preserve">отстающими учениками </w:t>
      </w:r>
      <w:hyperlink r:id="rId2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https://education.yandex.ru/main/</w:t>
        </w:r>
      </w:hyperlink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ЯКласс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– образовательный интернет-ресурс для школьников, учителей</w:t>
        <w:br/>
        <w:t xml:space="preserve">и родителей </w:t>
      </w:r>
      <w:hyperlink r:id="rId2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https://www.yaklass.ru/</w:t>
        </w:r>
      </w:hyperlink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Учи.ру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– образовательная онлайн-платформа для школьников, их</w:t>
        <w:br/>
        <w:t xml:space="preserve">родителей и учителей </w:t>
      </w:r>
      <w:hyperlink r:id="rId2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https://uchi.ru/</w:t>
        </w:r>
      </w:hyperlink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РЭШ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(российская электронная школа) – интерактивные уроки по всему</w:t>
        <w:br/>
        <w:t xml:space="preserve">школьному курсу с 1 по 11 класс </w:t>
      </w:r>
      <w:hyperlink r:id="rId2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https://resh.edu.ru/</w:t>
        </w:r>
      </w:hyperlink>
    </w:p>
    <w:p>
      <w:pPr>
        <w:pStyle w:val="Normal"/>
        <w:spacing w:before="0" w:after="200"/>
        <w:ind w:hanging="0"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2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NewtonCSanPi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8015789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3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2"/>
    <w:uiPriority w:val="9"/>
    <w:qFormat/>
    <w:rsid w:val="001237e2"/>
    <w:pPr>
      <w:spacing w:lineRule="auto" w:line="240" w:beforeAutospacing="1" w:afterAutospacing="1"/>
      <w:outlineLvl w:val="0"/>
    </w:pPr>
    <w:rPr>
      <w:rFonts w:ascii="Times New Roman" w:hAnsi="Times New Roman" w:eastAsia="" w:cs="Times New Roman" w:eastAsiaTheme="minorEastAsia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link w:val="22"/>
    <w:uiPriority w:val="9"/>
    <w:qFormat/>
    <w:rsid w:val="001237e2"/>
    <w:pPr>
      <w:spacing w:lineRule="auto" w:line="240" w:beforeAutospacing="1" w:afterAutospacing="1"/>
      <w:outlineLvl w:val="1"/>
    </w:pPr>
    <w:rPr>
      <w:rFonts w:ascii="Times New Roman" w:hAnsi="Times New Roman" w:eastAsia="" w:cs="Times New Roman" w:eastAsiaTheme="minorEastAsia"/>
      <w:b/>
      <w:bCs/>
      <w:sz w:val="36"/>
      <w:szCs w:val="36"/>
      <w:lang w:eastAsia="ru-RU"/>
    </w:rPr>
  </w:style>
  <w:style w:type="paragraph" w:styleId="Heading3">
    <w:name w:val="Heading 3"/>
    <w:basedOn w:val="Style18"/>
    <w:next w:val="BodyText"/>
    <w:qFormat/>
    <w:pPr>
      <w:spacing w:before="140" w:after="120"/>
      <w:outlineLvl w:val="2"/>
    </w:pPr>
    <w:rPr>
      <w:rFonts w:ascii="Liberation Serif" w:hAnsi="Liberation Serif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b561f"/>
    <w:rPr>
      <w:color w:themeColor="hyperlink"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52870"/>
    <w:rPr/>
  </w:style>
  <w:style w:type="character" w:styleId="Style12" w:customStyle="1">
    <w:name w:val="Нижний колонтитул Знак"/>
    <w:basedOn w:val="DefaultParagraphFont"/>
    <w:uiPriority w:val="99"/>
    <w:qFormat/>
    <w:rsid w:val="00a52870"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5c5ba0"/>
    <w:rPr>
      <w:rFonts w:ascii="Times New Roman" w:hAnsi="Times New Roman" w:cs="Times New Roman"/>
      <w:sz w:val="23"/>
      <w:szCs w:val="23"/>
      <w:shd w:fill="FFFFFF" w:val="clear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5c5ba0"/>
    <w:rPr/>
  </w:style>
  <w:style w:type="character" w:styleId="2" w:customStyle="1">
    <w:name w:val="Подпись к таблице (2)_"/>
    <w:basedOn w:val="DefaultParagraphFont"/>
    <w:link w:val="211"/>
    <w:uiPriority w:val="99"/>
    <w:qFormat/>
    <w:locked/>
    <w:rsid w:val="005c5ba0"/>
    <w:rPr>
      <w:rFonts w:ascii="Times New Roman" w:hAnsi="Times New Roman" w:cs="Times New Roman"/>
      <w:sz w:val="18"/>
      <w:szCs w:val="18"/>
      <w:shd w:fill="FFFFFF" w:val="clear"/>
    </w:rPr>
  </w:style>
  <w:style w:type="character" w:styleId="21" w:customStyle="1">
    <w:name w:val="Подпись к таблице (2)"/>
    <w:basedOn w:val="2"/>
    <w:uiPriority w:val="99"/>
    <w:qFormat/>
    <w:rsid w:val="005c5ba0"/>
    <w:rPr>
      <w:rFonts w:ascii="Times New Roman" w:hAnsi="Times New Roman" w:cs="Times New Roman"/>
      <w:sz w:val="18"/>
      <w:szCs w:val="18"/>
      <w:shd w:fill="FFFFFF" w:val="clear"/>
    </w:rPr>
  </w:style>
  <w:style w:type="character" w:styleId="11" w:customStyle="1">
    <w:name w:val="Основной текст + Курсив1"/>
    <w:basedOn w:val="1"/>
    <w:uiPriority w:val="99"/>
    <w:qFormat/>
    <w:rsid w:val="005c5ba0"/>
    <w:rPr>
      <w:rFonts w:ascii="Times New Roman" w:hAnsi="Times New Roman" w:cs="Times New Roman"/>
      <w:i/>
      <w:iCs/>
      <w:sz w:val="23"/>
      <w:szCs w:val="23"/>
      <w:shd w:fill="FFFFFF" w:val="clear"/>
    </w:rPr>
  </w:style>
  <w:style w:type="character" w:styleId="Style14" w:customStyle="1">
    <w:name w:val="Основной текст + Полужирный"/>
    <w:basedOn w:val="1"/>
    <w:uiPriority w:val="99"/>
    <w:qFormat/>
    <w:rsid w:val="005c5ba0"/>
    <w:rPr>
      <w:rFonts w:ascii="Times New Roman" w:hAnsi="Times New Roman" w:cs="Times New Roman"/>
      <w:b/>
      <w:bCs/>
      <w:sz w:val="23"/>
      <w:szCs w:val="23"/>
      <w:shd w:fill="FFFFFF" w:val="clear"/>
    </w:rPr>
  </w:style>
  <w:style w:type="character" w:styleId="Strong">
    <w:name w:val="Strong"/>
    <w:basedOn w:val="DefaultParagraphFont"/>
    <w:qFormat/>
    <w:rsid w:val="003327cb"/>
    <w:rPr>
      <w:b/>
      <w:bCs/>
    </w:rPr>
  </w:style>
  <w:style w:type="character" w:styleId="12" w:customStyle="1">
    <w:name w:val="Заголовок 1 Знак"/>
    <w:basedOn w:val="DefaultParagraphFont"/>
    <w:uiPriority w:val="9"/>
    <w:qFormat/>
    <w:rsid w:val="001237e2"/>
    <w:rPr>
      <w:rFonts w:ascii="Times New Roman" w:hAnsi="Times New Roman" w:eastAsia="" w:cs="Times New Roman" w:eastAsiaTheme="minorEastAsia"/>
      <w:b/>
      <w:bCs/>
      <w:kern w:val="2"/>
      <w:sz w:val="48"/>
      <w:szCs w:val="48"/>
      <w:lang w:eastAsia="ru-RU"/>
    </w:rPr>
  </w:style>
  <w:style w:type="character" w:styleId="22" w:customStyle="1">
    <w:name w:val="Заголовок 2 Знак"/>
    <w:basedOn w:val="DefaultParagraphFont"/>
    <w:uiPriority w:val="9"/>
    <w:qFormat/>
    <w:rsid w:val="001237e2"/>
    <w:rPr>
      <w:rFonts w:ascii="Times New Roman" w:hAnsi="Times New Roman" w:eastAsia="" w:cs="Times New Roman" w:eastAsiaTheme="minorEastAsia"/>
      <w:b/>
      <w:bCs/>
      <w:sz w:val="36"/>
      <w:szCs w:val="36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237e2"/>
    <w:rPr>
      <w:rFonts w:ascii="Arial" w:hAnsi="Arial" w:eastAsia="" w:cs="Arial" w:eastAsiaTheme="minorEastAsia"/>
      <w:sz w:val="20"/>
      <w:szCs w:val="20"/>
      <w:lang w:eastAsia="ru-RU"/>
    </w:rPr>
  </w:style>
  <w:style w:type="character" w:styleId="11pt" w:customStyle="1">
    <w:name w:val="Основной текст + 11 pt"/>
    <w:uiPriority w:val="99"/>
    <w:qFormat/>
    <w:rsid w:val="00d36789"/>
    <w:rPr>
      <w:rFonts w:ascii="Times New Roman" w:hAnsi="Times New Roman"/>
      <w:sz w:val="22"/>
      <w:u w:val="none"/>
    </w:rPr>
  </w:style>
  <w:style w:type="character" w:styleId="Style15" w:customStyle="1">
    <w:name w:val="Подзаголовок Знак"/>
    <w:basedOn w:val="DefaultParagraphFont"/>
    <w:qFormat/>
    <w:rsid w:val="002b744e"/>
    <w:rPr>
      <w:rFonts w:ascii="Times New Roman" w:hAnsi="Times New Roman" w:eastAsia="MS Gothic" w:cs="Times New Roman"/>
      <w:b/>
      <w:sz w:val="28"/>
      <w:szCs w:val="24"/>
      <w:lang w:val="x-none" w:eastAsia="x-none"/>
    </w:rPr>
  </w:style>
  <w:style w:type="character" w:styleId="Style16" w:customStyle="1">
    <w:name w:val="Основной Знак"/>
    <w:link w:val="Style21"/>
    <w:qFormat/>
    <w:rsid w:val="002b744e"/>
    <w:rPr>
      <w:rFonts w:ascii="NewtonCSanPin" w:hAnsi="NewtonCSanPin" w:eastAsia="Times New Roman" w:cs="Times New Roman"/>
      <w:color w:val="000000"/>
      <w:sz w:val="21"/>
      <w:szCs w:val="21"/>
      <w:lang w:val="x-none" w:eastAsia="x-none"/>
    </w:rPr>
  </w:style>
  <w:style w:type="character" w:styleId="Style17" w:customStyle="1">
    <w:name w:val="на_стиле Знак"/>
    <w:link w:val="Style22"/>
    <w:qFormat/>
    <w:locked/>
    <w:rsid w:val="00154a2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 w:customStyle="1">
    <w:name w:val="FollowedHyperlink"/>
    <w:rPr>
      <w:color w:val="800000"/>
      <w:u w:val="single"/>
    </w:rPr>
  </w:style>
  <w:style w:type="character" w:styleId="Fontstyle01" w:customStyle="1">
    <w:name w:val="fontstyle01"/>
    <w:basedOn w:val="DefaultParagraphFont"/>
    <w:qFormat/>
    <w:rsid w:val="00d67e44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Fontstyle21" w:customStyle="1">
    <w:name w:val="fontstyle21"/>
    <w:basedOn w:val="DefaultParagraphFont"/>
    <w:qFormat/>
    <w:rsid w:val="00d67e44"/>
    <w:rPr>
      <w:rFonts w:ascii="Times New Roman" w:hAnsi="Times New Roman" w:cs="Times New Roman"/>
      <w:b w:val="false"/>
      <w:bCs w:val="false"/>
      <w:i/>
      <w:iCs/>
      <w:color w:val="000000"/>
      <w:sz w:val="28"/>
      <w:szCs w:val="28"/>
    </w:rPr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link w:val="1"/>
    <w:uiPriority w:val="99"/>
    <w:rsid w:val="005c5ba0"/>
    <w:pPr>
      <w:widowControl w:val="false"/>
      <w:shd w:val="clear" w:color="auto" w:fill="FFFFFF"/>
      <w:spacing w:lineRule="exact" w:line="278" w:before="0" w:after="0"/>
    </w:pPr>
    <w:rPr>
      <w:rFonts w:ascii="Times New Roman" w:hAnsi="Times New Roman" w:cs="Times New Roman"/>
      <w:sz w:val="23"/>
      <w:szCs w:val="23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5634ac"/>
    <w:pPr>
      <w:spacing w:before="0" w:after="200"/>
      <w:ind w:hanging="0" w:left="720"/>
      <w:contextualSpacing/>
    </w:pPr>
    <w:rPr/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a5287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a5287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1" w:customStyle="1">
    <w:name w:val="Подпись к таблице (2)1"/>
    <w:basedOn w:val="Normal"/>
    <w:link w:val="2"/>
    <w:uiPriority w:val="99"/>
    <w:qFormat/>
    <w:rsid w:val="005c5ba0"/>
    <w:pPr>
      <w:widowControl w:val="false"/>
      <w:shd w:val="clear" w:color="auto" w:fill="FFFFFF"/>
      <w:spacing w:lineRule="atLeast" w:line="240" w:before="0" w:after="0"/>
    </w:pPr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c5b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5c5b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237e2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Arial" w:hAnsi="Arial" w:eastAsia="" w:cs="Arial" w:eastAsiaTheme="minorEastAsia"/>
      <w:sz w:val="20"/>
      <w:szCs w:val="20"/>
      <w:lang w:eastAsia="ru-RU"/>
    </w:rPr>
  </w:style>
  <w:style w:type="paragraph" w:styleId="Style21" w:customStyle="1">
    <w:name w:val="Основной"/>
    <w:basedOn w:val="Normal"/>
    <w:link w:val="Style16"/>
    <w:qFormat/>
    <w:rsid w:val="002b744e"/>
    <w:pPr>
      <w:spacing w:lineRule="atLeast" w:line="214" w:before="0" w:after="0"/>
      <w:ind w:firstLine="283"/>
      <w:jc w:val="both"/>
      <w:textAlignment w:val="center"/>
    </w:pPr>
    <w:rPr>
      <w:rFonts w:ascii="NewtonCSanPin" w:hAnsi="NewtonCSanPin" w:eastAsia="Times New Roman" w:cs="Times New Roman"/>
      <w:color w:val="000000"/>
      <w:sz w:val="21"/>
      <w:szCs w:val="21"/>
      <w:lang w:val="x-none" w:eastAsia="x-none"/>
    </w:rPr>
  </w:style>
  <w:style w:type="paragraph" w:styleId="Subtitle">
    <w:name w:val="Subtitle"/>
    <w:basedOn w:val="Normal"/>
    <w:next w:val="Normal"/>
    <w:link w:val="Style15"/>
    <w:qFormat/>
    <w:rsid w:val="002b744e"/>
    <w:pPr>
      <w:spacing w:lineRule="auto" w:line="360" w:before="0" w:after="0"/>
      <w:outlineLvl w:val="1"/>
    </w:pPr>
    <w:rPr>
      <w:rFonts w:ascii="Times New Roman" w:hAnsi="Times New Roman" w:eastAsia="MS Gothic" w:cs="Times New Roman"/>
      <w:b/>
      <w:sz w:val="28"/>
      <w:szCs w:val="24"/>
      <w:lang w:val="x-none" w:eastAsia="x-none"/>
    </w:rPr>
  </w:style>
  <w:style w:type="paragraph" w:styleId="212" w:customStyle="1">
    <w:name w:val="Средняя сетка 21"/>
    <w:basedOn w:val="Normal"/>
    <w:uiPriority w:val="1"/>
    <w:qFormat/>
    <w:rsid w:val="002b744e"/>
    <w:pPr>
      <w:numPr>
        <w:ilvl w:val="0"/>
        <w:numId w:val="1"/>
      </w:numPr>
      <w:spacing w:lineRule="auto" w:line="360" w:before="0" w:after="0"/>
      <w:contextualSpacing/>
      <w:jc w:val="both"/>
      <w:outlineLvl w:val="1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22" w:customStyle="1">
    <w:name w:val="на_стиле"/>
    <w:basedOn w:val="Normal"/>
    <w:link w:val="Style17"/>
    <w:qFormat/>
    <w:rsid w:val="00154a28"/>
    <w:pPr>
      <w:spacing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soo.ru/normativnye-dokumenty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://&#1084;&#1080;&#1085;&#1086;&#1073;&#1088;&#1085;&#1072;&#1091;&#1082;&#1080;.&#1088;&#1092;" TargetMode="External"/><Relationship Id="rId5" Type="http://schemas.openxmlformats.org/officeDocument/2006/relationships/hyperlink" Target="http://obrnadzor.gov.ru/" TargetMode="External"/><Relationship Id="rId6" Type="http://schemas.openxmlformats.org/officeDocument/2006/relationships/hyperlink" Target="https://edsoo.ru/" TargetMode="External"/><Relationship Id="rId7" Type="http://schemas.openxmlformats.org/officeDocument/2006/relationships/hyperlink" Target="http://www.edu.ru/" TargetMode="External"/><Relationship Id="rId8" Type="http://schemas.openxmlformats.org/officeDocument/2006/relationships/hyperlink" Target="http://edu.crowdexpert.ru/" TargetMode="External"/><Relationship Id="rId9" Type="http://schemas.openxmlformats.org/officeDocument/2006/relationships/hyperlink" Target="http://fgosreestr.ru/" TargetMode="External"/><Relationship Id="rId10" Type="http://schemas.openxmlformats.org/officeDocument/2006/relationships/hyperlink" Target="http://www.prosv.ru/" TargetMode="External"/><Relationship Id="rId11" Type="http://schemas.openxmlformats.org/officeDocument/2006/relationships/hyperlink" Target="http://www.russkoe-slovo.ru/" TargetMode="External"/><Relationship Id="rId12" Type="http://schemas.openxmlformats.org/officeDocument/2006/relationships/hyperlink" Target="http://1september.ru/" TargetMode="External"/><Relationship Id="rId13" Type="http://schemas.openxmlformats.org/officeDocument/2006/relationships/hyperlink" Target="https://www.youtube.com/watch?v=4pWhlhyR37M" TargetMode="External"/><Relationship Id="rId14" Type="http://schemas.openxmlformats.org/officeDocument/2006/relationships/hyperlink" Target="https://edsoo.ru/mr-vospitatelnaya-rabota/2/" TargetMode="External"/><Relationship Id="rId15" Type="http://schemas.openxmlformats.org/officeDocument/2006/relationships/hyperlink" Target="https://files.sch2000.ru/mailing/2024.02.19/institut-sdp-soveshchanie-21-02-2024.pdf" TargetMode="External"/><Relationship Id="rId16" Type="http://schemas.openxmlformats.org/officeDocument/2006/relationships/hyperlink" Target="" TargetMode="External"/><Relationship Id="rId17" Type="http://schemas.openxmlformats.org/officeDocument/2006/relationships/hyperlink" Target="https://vk.com/away.php?to=http%3A%2F%2F%D3%F7%E8%F2%E5%EB%FC.CLUB&amp;post=-202971993_1926&amp;cc_key=" TargetMode="External"/><Relationship Id="rId18" Type="http://schemas.openxmlformats.org/officeDocument/2006/relationships/image" Target="https://vk.com/emoji/e/f09f938c.png" TargetMode="External"/><Relationship Id="rId19" Type="http://schemas.openxmlformats.org/officeDocument/2006/relationships/hyperlink" Target="https://myschool.edu.ru/" TargetMode="External"/><Relationship Id="rId20" Type="http://schemas.openxmlformats.org/officeDocument/2006/relationships/hyperlink" Target="https://mob-edu.com/ui" TargetMode="External"/><Relationship Id="rId21" Type="http://schemas.openxmlformats.org/officeDocument/2006/relationships/hyperlink" Target="https://inginirium.pro/" TargetMode="External"/><Relationship Id="rId22" Type="http://schemas.openxmlformats.org/officeDocument/2006/relationships/hyperlink" Target="https://education.yandex.ru/main/" TargetMode="External"/><Relationship Id="rId23" Type="http://schemas.openxmlformats.org/officeDocument/2006/relationships/hyperlink" Target="https://www.yaklass.ru/" TargetMode="External"/><Relationship Id="rId24" Type="http://schemas.openxmlformats.org/officeDocument/2006/relationships/hyperlink" Target="https://uchi.ru/" TargetMode="External"/><Relationship Id="rId25" Type="http://schemas.openxmlformats.org/officeDocument/2006/relationships/hyperlink" Target="https://resh.edu.ru/" TargetMode="External"/><Relationship Id="rId26" Type="http://schemas.openxmlformats.org/officeDocument/2006/relationships/footer" Target="footer1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Application>LibreOffice/7.6.6.3$Linux_X86_64 LibreOffice_project/60$Build-3</Application>
  <AppVersion>15.0000</AppVersion>
  <Pages>6</Pages>
  <Words>1433</Words>
  <Characters>10572</Characters>
  <CharactersWithSpaces>12007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2019-01-28T07:33:00Z</dcterms:created>
  <dc:creator>Харчевникова Елена Львовна</dc:creator>
  <dc:description/>
  <dc:language>ru-RU</dc:language>
  <cp:lastModifiedBy/>
  <dcterms:modified xsi:type="dcterms:W3CDTF">2024-06-10T12:59:34Z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