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МИНИСТЕРСТВО ОБРАЗОВАНИЯ  ВЛАДИМИРСКОЙ ОБЛАСТИ</w:t>
      </w:r>
      <w:r/>
    </w:p>
    <w:p>
      <w:pPr>
        <w:pStyle w:val="807"/>
        <w:rPr>
          <w:b/>
          <w:sz w:val="20"/>
        </w:rPr>
      </w:pPr>
      <w:r>
        <w:rPr>
          <w:b/>
          <w:sz w:val="20"/>
        </w:rPr>
        <w:t xml:space="preserve">ГОСУДАРСТВЕННОЕ АВТОНОМНОЕ ОБРАЗОВАТЕЛЬНОЕ УЧРЕЖДЕНИЕ </w:t>
      </w:r>
      <w:r/>
    </w:p>
    <w:p>
      <w:pPr>
        <w:pStyle w:val="807"/>
        <w:rPr>
          <w:b/>
          <w:sz w:val="20"/>
        </w:rPr>
      </w:pPr>
      <w:r>
        <w:rPr>
          <w:b/>
          <w:sz w:val="20"/>
        </w:rPr>
        <w:t xml:space="preserve">ДОПОЛНИТЕЛЬНОГО ПРОФЕССИОНАЛЬНОГО ОБРАЗОВАНИЯ ВЛАДИМИРСКОЙ ОБЛАСТИ</w:t>
      </w:r>
      <w:r/>
    </w:p>
    <w:p>
      <w:pPr>
        <w:pStyle w:val="807"/>
        <w:rPr>
          <w:b/>
          <w:sz w:val="20"/>
        </w:rPr>
      </w:pPr>
      <w:r>
        <w:rPr>
          <w:b/>
          <w:sz w:val="20"/>
        </w:rPr>
        <w:t xml:space="preserve">«ВЛАДИМИРСКИЙ ИНСТИТУТ РАЗВИТИЯ ОБРАЗОВАНИЯ имени Л.И. НОВИКОВОЙ»</w:t>
      </w:r>
      <w:r/>
    </w:p>
    <w:p>
      <w:pPr>
        <w:pStyle w:val="807"/>
        <w:rPr>
          <w:b/>
          <w:sz w:val="20"/>
        </w:rPr>
      </w:pPr>
      <w:r>
        <w:rPr>
          <w:b/>
          <w:sz w:val="20"/>
        </w:rPr>
        <w:t xml:space="preserve">(ГАОУ ДПО ВО ВИРО)</w:t>
      </w:r>
      <w:r/>
    </w:p>
    <w:p>
      <w:pPr>
        <w:pStyle w:val="807"/>
        <w:rPr>
          <w:b/>
          <w:sz w:val="12"/>
          <w:szCs w:val="12"/>
        </w:rPr>
      </w:pPr>
      <w:r>
        <w:rPr>
          <w:b/>
          <w:sz w:val="12"/>
          <w:szCs w:val="12"/>
        </w:rPr>
      </w:r>
      <w:r/>
    </w:p>
    <w:p>
      <w:pPr>
        <w:pStyle w:val="807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пр-т. Ленина, 8А, г. Владимир, 600001</w:t>
      </w:r>
      <w:r/>
    </w:p>
    <w:p>
      <w:pPr>
        <w:pStyle w:val="760"/>
        <w:jc w:val="center"/>
        <w:spacing w:before="0" w:after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Тел.: 8(4922) 36-68-06 / 8(4922) 77-75-65</w:t>
      </w:r>
      <w:r/>
    </w:p>
    <w:p>
      <w:pPr>
        <w:pStyle w:val="760"/>
        <w:jc w:val="center"/>
        <w:spacing w:before="0" w:after="0"/>
        <w:rPr>
          <w:b/>
          <w:sz w:val="16"/>
          <w:szCs w:val="16"/>
          <w:lang w:val="en-US"/>
        </w:rPr>
      </w:pPr>
      <w:r>
        <w:rPr>
          <w:b/>
          <w:sz w:val="16"/>
          <w:szCs w:val="16"/>
          <w:lang w:val="en-US"/>
        </w:rPr>
        <w:t xml:space="preserve">E-mail: </w:t>
      </w:r>
      <w:hyperlink r:id="rId8" w:tooltip="mailto:viro33@mail.ru" w:history="1">
        <w:r>
          <w:rPr>
            <w:b/>
            <w:sz w:val="16"/>
            <w:szCs w:val="16"/>
            <w:lang w:val="en-US"/>
          </w:rPr>
          <w:t xml:space="preserve">viro33@mail.ru</w:t>
        </w:r>
      </w:hyperlink>
      <w:r>
        <w:rPr>
          <w:b/>
          <w:sz w:val="16"/>
          <w:szCs w:val="16"/>
          <w:lang w:val="en-US"/>
        </w:rPr>
        <w:t xml:space="preserve"> </w:t>
        <w:tab/>
        <w:t xml:space="preserve">Web: </w:t>
      </w:r>
      <w:hyperlink r:id="rId9" w:tooltip="http://www.viro33.ru/" w:history="1">
        <w:r>
          <w:rPr>
            <w:b/>
            <w:sz w:val="16"/>
            <w:szCs w:val="16"/>
            <w:lang w:val="en-US"/>
          </w:rPr>
          <w:t xml:space="preserve">www.viro33.ru</w:t>
        </w:r>
      </w:hyperlink>
      <w:r/>
      <w:r/>
    </w:p>
    <w:p>
      <w:pPr>
        <w:pStyle w:val="807"/>
        <w:rPr>
          <w:b/>
          <w:sz w:val="20"/>
        </w:rPr>
        <w:pBdr>
          <w:bottom w:val="single" w:color="000000" w:sz="4" w:space="2"/>
        </w:pBdr>
      </w:pPr>
      <w:r>
        <w:rPr>
          <w:b/>
          <w:sz w:val="16"/>
          <w:szCs w:val="16"/>
        </w:rPr>
        <w:t xml:space="preserve">ОКПО 02082054; ОГРН 1023301284467; ИНН / КПП   3327101387/332701001</w:t>
      </w:r>
      <w:r/>
    </w:p>
    <w:p>
      <w:pPr>
        <w:pStyle w:val="8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__.__.2025 № _________</w:t>
      </w:r>
      <w:r/>
    </w:p>
    <w:p>
      <w:pPr>
        <w:pStyle w:val="760"/>
        <w:ind w:firstLine="5529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Руководителям муниципальных</w:t>
      </w:r>
      <w:r/>
    </w:p>
    <w:p>
      <w:pPr>
        <w:pStyle w:val="760"/>
        <w:ind w:firstLine="5529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органов, осуществляющих</w:t>
      </w:r>
      <w:r/>
    </w:p>
    <w:p>
      <w:pPr>
        <w:pStyle w:val="760"/>
        <w:ind w:firstLine="5529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управление в сфере образования </w:t>
      </w:r>
      <w:r/>
    </w:p>
    <w:p>
      <w:pPr>
        <w:pStyle w:val="760"/>
        <w:ind w:firstLine="5529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Руководителям муниципальных </w:t>
      </w:r>
      <w:r/>
    </w:p>
    <w:p>
      <w:pPr>
        <w:pStyle w:val="760"/>
        <w:ind w:firstLine="5529"/>
        <w:spacing w:before="0" w:after="0"/>
        <w:rPr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методических служб</w:t>
      </w:r>
      <w:r>
        <w:rPr>
          <w:rFonts w:ascii="Times New Roman" w:hAnsi="Times New Roman"/>
          <w:sz w:val="24"/>
          <w:szCs w:val="24"/>
        </w:rPr>
      </w:r>
      <w:r/>
    </w:p>
    <w:p>
      <w:pPr>
        <w:ind w:firstLine="5529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</w:p>
    <w:p>
      <w:pPr>
        <w:ind w:firstLine="5529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</w:p>
    <w:p>
      <w:pPr>
        <w:ind w:firstLine="5529"/>
        <w:spacing w:before="0" w:after="0"/>
        <w:rPr>
          <w:rFonts w:ascii="Times New Roman" w:hAnsi="Times New Roman"/>
          <w:sz w:val="24"/>
          <w:szCs w:val="24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760"/>
        <w:jc w:val="center"/>
        <w:rPr>
          <w:rStyle w:val="771"/>
          <w:rFonts w:ascii="Times New Roman" w:hAnsi="Times New Roman"/>
          <w:sz w:val="28"/>
          <w:szCs w:val="28"/>
          <w:highlight w:val="none"/>
        </w:rPr>
      </w:pPr>
      <w:r>
        <w:rPr>
          <w:rStyle w:val="771"/>
          <w:rFonts w:ascii="Times New Roman" w:hAnsi="Times New Roman"/>
          <w:bCs w:val="0"/>
          <w:sz w:val="28"/>
          <w:szCs w:val="28"/>
        </w:rPr>
        <w:t xml:space="preserve">ИНФОРМАЦИОННОЕ ПИСЬМО</w:t>
      </w:r>
      <w:r>
        <w:rPr>
          <w:sz w:val="28"/>
          <w:szCs w:val="28"/>
        </w:rPr>
      </w:r>
      <w:r/>
    </w:p>
    <w:p>
      <w:pPr>
        <w:jc w:val="center"/>
        <w:rPr>
          <w:rStyle w:val="771"/>
          <w:rFonts w:ascii="Times New Roman" w:hAnsi="Times New Roman"/>
          <w:sz w:val="28"/>
          <w:szCs w:val="28"/>
        </w:rPr>
      </w:pPr>
      <w:r>
        <w:rPr>
          <w:rStyle w:val="771"/>
          <w:rFonts w:ascii="Times New Roman" w:hAnsi="Times New Roman"/>
          <w:bCs w:val="0"/>
          <w:sz w:val="28"/>
          <w:szCs w:val="28"/>
          <w:highlight w:val="none"/>
        </w:rPr>
      </w:r>
      <w:r>
        <w:rPr>
          <w:rStyle w:val="771"/>
          <w:rFonts w:ascii="Times New Roman" w:hAnsi="Times New Roman"/>
          <w:bCs w:val="0"/>
          <w:sz w:val="28"/>
          <w:szCs w:val="28"/>
          <w:highlight w:val="none"/>
        </w:rPr>
      </w:r>
      <w:r/>
    </w:p>
    <w:p>
      <w:pPr>
        <w:pStyle w:val="7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ГАОУ ДПО ВО «Владимирский институт развития образования имени Л.И. Новиковой» информирует о том,что кафедра дошкольного и начального образования приглашает дошкольные образовательные учреждения региона к участию в региональном конкурсе </w:t>
      </w:r>
      <w:r>
        <w:rPr>
          <w:rFonts w:ascii="Times New Roman" w:hAnsi="Times New Roman"/>
          <w:color w:val="000000"/>
          <w:sz w:val="28"/>
          <w:szCs w:val="28"/>
        </w:rPr>
        <w:t xml:space="preserve"> проведения занятий  «Открытый показ», который пройдет с 15 сентября  по 30 ноября 2025г.</w:t>
      </w:r>
      <w:r>
        <w:rPr>
          <w:sz w:val="28"/>
          <w:szCs w:val="28"/>
        </w:rPr>
      </w:r>
      <w:r/>
    </w:p>
    <w:p>
      <w:pPr>
        <w:pStyle w:val="7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Основной целью конкурса является выявление, поддержка и распространение инновационного педагог</w:t>
      </w:r>
      <w:r>
        <w:rPr>
          <w:rFonts w:ascii="Times New Roman" w:hAnsi="Times New Roman"/>
          <w:sz w:val="28"/>
          <w:szCs w:val="28"/>
        </w:rPr>
        <w:t xml:space="preserve">ического опыта воспитателей, педагогических работников дошкольных  образовательных организаций в  области  конструирования занятий с использованием современных эффективных педагогических технологий в соответствии с требованиями методики проведения занятий.</w:t>
      </w: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 w:cs="Arial"/>
          <w:color w:val="000000"/>
          <w:sz w:val="28"/>
          <w:szCs w:val="28"/>
        </w:rPr>
        <w:t xml:space="preserve">На Конкурс принимаются видеозаписи занятий с детьми раннего и дошкольного возрастов, </w:t>
      </w:r>
      <w:r>
        <w:rPr>
          <w:rFonts w:ascii="Times New Roman" w:hAnsi="Times New Roman" w:cs="Arial"/>
          <w:bCs/>
          <w:color w:val="000000"/>
          <w:sz w:val="28"/>
          <w:szCs w:val="28"/>
        </w:rPr>
        <w:t xml:space="preserve">где реализованы различные</w:t>
      </w:r>
      <w:r>
        <w:rPr>
          <w:rFonts w:ascii="Times New Roman" w:hAnsi="Times New Roman" w:cs="Arial"/>
          <w:color w:val="000000"/>
          <w:sz w:val="28"/>
          <w:szCs w:val="28"/>
        </w:rPr>
        <w:t xml:space="preserve"> виды образовательной деятельности и культурных практик  в ДОО, согласно требованиям ФГОС ДО и ФОП ДО. </w:t>
      </w:r>
      <w:r>
        <w:rPr>
          <w:sz w:val="28"/>
          <w:szCs w:val="28"/>
        </w:rPr>
      </w:r>
      <w:r/>
    </w:p>
    <w:p>
      <w:pPr>
        <w:pStyle w:val="76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Arial"/>
          <w:color w:val="000000"/>
          <w:sz w:val="28"/>
          <w:szCs w:val="28"/>
        </w:rPr>
        <w:t xml:space="preserve">            </w:t>
      </w:r>
      <w:r>
        <w:rPr>
          <w:rFonts w:ascii="Times New Roman" w:hAnsi="Times New Roman" w:cs="Arial"/>
          <w:color w:val="000000"/>
          <w:sz w:val="28"/>
          <w:szCs w:val="28"/>
        </w:rPr>
        <w:t xml:space="preserve">Заявки и материалы на конкурс принимаются в электронной форме с 15 сентября 2025 г. по </w:t>
      </w:r>
      <w:r>
        <w:rPr>
          <w:rFonts w:ascii="Times New Roman" w:hAnsi="Times New Roman" w:cs="Arial"/>
          <w:color w:val="000000"/>
          <w:sz w:val="28"/>
          <w:szCs w:val="28"/>
          <w:highlight w:val="white"/>
        </w:rPr>
        <w:t xml:space="preserve">17 ноября</w:t>
      </w:r>
      <w:r>
        <w:rPr>
          <w:rFonts w:ascii="Times New Roman" w:hAnsi="Times New Roman" w:cs="Arial"/>
          <w:color w:val="000000"/>
          <w:sz w:val="28"/>
          <w:szCs w:val="28"/>
        </w:rPr>
        <w:t xml:space="preserve"> 2025г. по ссылке: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hyperlink r:id="rId10" w:tooltip="https://disk.yandex.ru/i/ALSkIPe0Q6aBsw" w:history="1">
        <w:r>
          <w:rPr>
            <w:rStyle w:val="772"/>
            <w:rFonts w:ascii="Times New Roman" w:hAnsi="Times New Roman" w:cs="Times New Roman"/>
            <w:sz w:val="28"/>
            <w:szCs w:val="28"/>
            <w:highlight w:val="none"/>
          </w:rPr>
          <w:t xml:space="preserve">https://disk.yandex.ru/i/ALSkIPe0Q6aBsw</w:t>
        </w:r>
        <w:r>
          <w:rPr>
            <w:rStyle w:val="772"/>
            <w:rFonts w:ascii="Times New Roman" w:hAnsi="Times New Roman" w:cs="Times New Roman"/>
            <w:sz w:val="28"/>
            <w:szCs w:val="28"/>
            <w:highlight w:val="none"/>
          </w:rPr>
        </w:r>
      </w:hyperlink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7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 w:eastAsia="en-US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  <w:lang w:val="ru-RU" w:eastAsia="en-US"/>
        </w:rPr>
        <w:t xml:space="preserve">Информация о результатах участия в конкурсе  размещается не позднее 3 декабря 2025  на сайте ГАОУ ДПО ВО ВИРО в разделе </w:t>
      </w:r>
      <w:r>
        <w:rPr>
          <w:rFonts w:ascii="Times New Roman" w:hAnsi="Times New Roman" w:cs="Times New Roman"/>
          <w:sz w:val="28"/>
          <w:szCs w:val="28"/>
        </w:rPr>
        <w:t xml:space="preserve">Научно-методическая деятельность — Конкурсы - 2025-2026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en-US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val="ru-RU" w:eastAsia="en-US"/>
        </w:rPr>
        <w:t xml:space="preserve">Всем участникам Конкурса  выдаются электронные сертификаты.</w:t>
      </w:r>
      <w:r>
        <w:rPr>
          <w:sz w:val="28"/>
          <w:szCs w:val="28"/>
        </w:rPr>
      </w:r>
      <w:r/>
    </w:p>
    <w:p>
      <w:pPr>
        <w:pStyle w:val="760"/>
        <w:ind w:left="0" w:right="0" w:firstLine="0"/>
        <w:jc w:val="both"/>
        <w:spacing w:before="0" w:after="0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1a1a1a"/>
          <w:spacing w:val="0"/>
          <w:sz w:val="28"/>
          <w:szCs w:val="28"/>
        </w:rPr>
        <w:t xml:space="preserve">    </w:t>
      </w:r>
      <w:r>
        <w:rPr>
          <w:rFonts w:ascii="Times New Roman" w:hAnsi="Times New Roman"/>
          <w:b w:val="0"/>
          <w:i w:val="0"/>
          <w:caps w:val="0"/>
          <w:smallCaps w:val="0"/>
          <w:color w:val="1a1a1a"/>
          <w:spacing w:val="0"/>
          <w:sz w:val="28"/>
          <w:szCs w:val="28"/>
        </w:rPr>
        <w:t xml:space="preserve">Просим довести информацию до руководителей дошкольных образовательных организаций.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0" w:after="0"/>
        <w:widowControl/>
        <w:rPr>
          <w:rFonts w:ascii="Times New Roman" w:hAnsi="Times New Roman"/>
          <w:b w:val="0"/>
          <w:bCs w:val="0"/>
          <w:i w:val="0"/>
          <w:caps w:val="0"/>
          <w:smallCaps w:val="0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Контактное лицо от организатора Маликова Н.Э. , заведующий кафедрой дошкольного и начального образования ГАОУ ДПО ВО ВИРО. 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0" w:after="0"/>
        <w:widowControl/>
        <w:rPr>
          <w:rFonts w:ascii="Times New Roman" w:hAnsi="Times New Roman"/>
          <w:b w:val="0"/>
          <w:bCs w:val="0"/>
          <w:i w:val="0"/>
          <w:caps w:val="0"/>
          <w:smallCaps w:val="0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1a1a1a"/>
          <w:spacing w:val="0"/>
          <w:sz w:val="28"/>
          <w:szCs w:val="28"/>
        </w:rPr>
        <w:t xml:space="preserve">Тел.: +8 (4922) 777-560, 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0" w:after="0"/>
        <w:widowControl/>
        <w:rPr>
          <w:rFonts w:ascii="Times New Roman" w:hAnsi="Times New Roman" w:cs="Times New Roman"/>
          <w:b w:val="0"/>
          <w:bCs w:val="0"/>
          <w:i w:val="0"/>
          <w:caps w:val="0"/>
          <w:smallCaps w:val="0"/>
          <w:color w:val="1a1a1a"/>
          <w:spacing w:val="0"/>
          <w:sz w:val="28"/>
          <w:szCs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1a1a1a"/>
          <w:spacing w:val="0"/>
          <w:sz w:val="28"/>
          <w:szCs w:val="28"/>
        </w:rPr>
        <w:t xml:space="preserve">адрес электронной почты: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hyperlink r:id="rId11" w:tooltip="http://nadegda33malikova@yandex.ru" w:history="1">
        <w:r>
          <w:rPr>
            <w:rStyle w:val="772"/>
            <w:rFonts w:ascii="Times New Roman" w:hAnsi="Times New Roman" w:cs="Times New Roman"/>
            <w:sz w:val="28"/>
            <w:szCs w:val="28"/>
            <w:highlight w:val="none"/>
          </w:rPr>
          <w:t xml:space="preserve">nadegda33malikova@yandex.ru</w:t>
        </w:r>
      </w:hyperlink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Приложение:  Положение о  Конкурсе.</w:t>
      </w: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1a1a1a"/>
          <w:spacing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i w:val="0"/>
          <w:caps w:val="0"/>
          <w:smallCaps w:val="0"/>
          <w:color w:val="1a1a1a"/>
          <w:spacing w:val="0"/>
          <w:sz w:val="28"/>
          <w:szCs w:val="28"/>
          <w:highlight w:val="none"/>
        </w:rPr>
      </w:r>
      <w:r/>
    </w:p>
    <w:p>
      <w:pPr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color w:val="1a1a1a"/>
          <w:spacing w:val="0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b w:val="0"/>
          <w:i w:val="0"/>
          <w:caps w:val="0"/>
          <w:smallCaps w:val="0"/>
          <w:color w:val="1a1a1a"/>
          <w:spacing w:val="0"/>
          <w:sz w:val="28"/>
          <w:szCs w:val="28"/>
        </w:rPr>
        <w:t xml:space="preserve">Проректор по научно-методической работе                      Л.В.Панфилова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7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Исп: Маликова Н.Э.</w:t>
      </w:r>
      <w:r>
        <w:rPr>
          <w:sz w:val="24"/>
          <w:szCs w:val="24"/>
        </w:rPr>
      </w:r>
      <w:r/>
    </w:p>
    <w:p>
      <w:pPr>
        <w:pStyle w:val="7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8</w:t>
      </w:r>
      <w:r>
        <w:rPr>
          <w:rFonts w:ascii="Times New Roman" w:hAnsi="Times New Roman" w:eastAsia="Calibri"/>
          <w:sz w:val="24"/>
          <w:szCs w:val="24"/>
        </w:rPr>
        <w:t xml:space="preserve">(</w:t>
      </w:r>
      <w:r>
        <w:rPr>
          <w:rFonts w:ascii="Times New Roman" w:hAnsi="Times New Roman" w:eastAsia="Calibri"/>
          <w:sz w:val="24"/>
          <w:szCs w:val="24"/>
        </w:rPr>
        <w:t xml:space="preserve">4922</w:t>
      </w:r>
      <w:r>
        <w:rPr>
          <w:rFonts w:ascii="Times New Roman" w:hAnsi="Times New Roman" w:eastAsia="Calibri"/>
          <w:sz w:val="24"/>
          <w:szCs w:val="24"/>
        </w:rPr>
        <w:t xml:space="preserve">) 77-75-60</w:t>
      </w:r>
      <w:r>
        <w:rPr>
          <w:sz w:val="24"/>
          <w:szCs w:val="24"/>
        </w:rPr>
      </w:r>
      <w:r/>
    </w:p>
    <w:p>
      <w:pPr>
        <w:pStyle w:val="7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60"/>
        <w:jc w:val="both"/>
        <w:spacing w:before="0"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pStyle w:val="760"/>
        <w:spacing w:before="0" w:after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567" w:right="851" w:bottom="567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 Devanagari">
    <w:panose1 w:val="020B0606030804020204"/>
  </w:font>
  <w:font w:name="Liberation Sans">
    <w:panose1 w:val="020B060402020202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34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35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36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37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38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39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0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41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2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3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4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5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6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7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8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9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0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1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2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3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4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5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6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7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8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9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0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1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2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63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64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65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66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67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68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69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70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71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72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73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74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675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676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77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78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79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680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681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82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83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698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699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00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01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02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03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04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19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0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1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2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3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4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5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26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27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28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29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30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31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32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33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34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35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36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37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38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39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40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41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42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43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44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45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46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47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48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49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50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51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52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53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54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55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56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57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58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59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60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eastAsia="Calibri" w:cs="Times New Roman" w:asciiTheme="minorHAnsi" w:hAnsiTheme="minorHAnsi" w:eastAsiaTheme="minorHAnsi"/>
      <w:color w:val="auto"/>
      <w:sz w:val="22"/>
      <w:szCs w:val="22"/>
      <w:lang w:val="ru-RU" w:eastAsia="en-US" w:bidi="ar-SA"/>
    </w:rPr>
  </w:style>
  <w:style w:type="paragraph" w:styleId="761">
    <w:name w:val="Heading 1"/>
    <w:basedOn w:val="760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62">
    <w:name w:val="Heading 2"/>
    <w:basedOn w:val="760"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63">
    <w:name w:val="Heading 3"/>
    <w:basedOn w:val="760"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64">
    <w:name w:val="Heading 4"/>
    <w:basedOn w:val="760"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5">
    <w:name w:val="Heading 5"/>
    <w:basedOn w:val="760"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6">
    <w:name w:val="Heading 6"/>
    <w:basedOn w:val="760"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7">
    <w:name w:val="Heading 7"/>
    <w:basedOn w:val="760"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8">
    <w:name w:val="Heading 8"/>
    <w:basedOn w:val="760"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9">
    <w:name w:val="Heading 9"/>
    <w:basedOn w:val="760"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0" w:default="1">
    <w:name w:val="Default Paragraph Font"/>
    <w:uiPriority w:val="1"/>
    <w:semiHidden/>
    <w:unhideWhenUsed/>
    <w:qFormat/>
  </w:style>
  <w:style w:type="character" w:styleId="771">
    <w:name w:val="Strong"/>
    <w:basedOn w:val="770"/>
    <w:uiPriority w:val="22"/>
    <w:qFormat/>
    <w:rPr>
      <w:b/>
      <w:bCs/>
    </w:rPr>
  </w:style>
  <w:style w:type="character" w:styleId="772">
    <w:name w:val="Hyperlink"/>
    <w:basedOn w:val="770"/>
    <w:uiPriority w:val="99"/>
    <w:semiHidden/>
    <w:unhideWhenUsed/>
    <w:rPr>
      <w:color w:val="0000ff" w:themeColor="hyperlink"/>
      <w:u w:val="single"/>
    </w:rPr>
  </w:style>
  <w:style w:type="character" w:styleId="773" w:customStyle="1">
    <w:name w:val="Заголовок Знак"/>
    <w:basedOn w:val="770"/>
    <w:qFormat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774" w:customStyle="1">
    <w:name w:val="Текст выноски Знак"/>
    <w:basedOn w:val="770"/>
    <w:link w:val="808"/>
    <w:uiPriority w:val="99"/>
    <w:semiHidden/>
    <w:qFormat/>
    <w:rPr>
      <w:rFonts w:ascii="Tahoma" w:hAnsi="Tahoma" w:eastAsia="Calibri" w:cs="Tahoma"/>
      <w:sz w:val="16"/>
      <w:szCs w:val="16"/>
    </w:rPr>
  </w:style>
  <w:style w:type="character" w:styleId="775" w:customStyle="1">
    <w:name w:val="Без интервала Знак"/>
    <w:link w:val="809"/>
    <w:uiPriority w:val="1"/>
    <w:qFormat/>
    <w:rPr>
      <w:rFonts w:ascii="Calibri" w:hAnsi="Calibri" w:eastAsia="Calibri" w:cs="Calibri"/>
    </w:rPr>
  </w:style>
  <w:style w:type="character" w:styleId="776">
    <w:name w:val="markedcontent"/>
    <w:basedOn w:val="770"/>
    <w:qFormat/>
  </w:style>
  <w:style w:type="character" w:styleId="777">
    <w:name w:val="Endnote Characters"/>
    <w:qFormat/>
    <w:rPr>
      <w:vertAlign w:val="superscript"/>
    </w:rPr>
  </w:style>
  <w:style w:type="character" w:styleId="778">
    <w:name w:val="Символ концевой сноски"/>
    <w:qFormat/>
    <w:rPr>
      <w:vertAlign w:val="superscript"/>
    </w:rPr>
  </w:style>
  <w:style w:type="character" w:styleId="779">
    <w:name w:val="endnote reference"/>
    <w:rPr>
      <w:vertAlign w:val="superscript"/>
    </w:rPr>
  </w:style>
  <w:style w:type="character" w:styleId="780">
    <w:name w:val="Endnote Text Char"/>
    <w:qFormat/>
    <w:rPr>
      <w:sz w:val="20"/>
    </w:rPr>
  </w:style>
  <w:style w:type="character" w:styleId="781">
    <w:name w:val="Footnote Characters"/>
    <w:qFormat/>
    <w:rPr>
      <w:vertAlign w:val="superscript"/>
    </w:rPr>
  </w:style>
  <w:style w:type="character" w:styleId="782">
    <w:name w:val="Символ сноски"/>
    <w:qFormat/>
    <w:rPr>
      <w:vertAlign w:val="superscript"/>
    </w:rPr>
  </w:style>
  <w:style w:type="character" w:styleId="783">
    <w:name w:val="footnote reference"/>
    <w:rPr>
      <w:vertAlign w:val="superscript"/>
    </w:rPr>
  </w:style>
  <w:style w:type="character" w:styleId="784">
    <w:name w:val="Footnote Text Char"/>
    <w:qFormat/>
    <w:rPr>
      <w:sz w:val="18"/>
    </w:rPr>
  </w:style>
  <w:style w:type="character" w:styleId="785">
    <w:name w:val="Caption Char"/>
    <w:qFormat/>
  </w:style>
  <w:style w:type="character" w:styleId="786">
    <w:name w:val="Footer Char"/>
    <w:basedOn w:val="770"/>
    <w:qFormat/>
  </w:style>
  <w:style w:type="character" w:styleId="787">
    <w:name w:val="Header Char"/>
    <w:basedOn w:val="770"/>
    <w:qFormat/>
  </w:style>
  <w:style w:type="character" w:styleId="788">
    <w:name w:val="Intense Quote Char"/>
    <w:qFormat/>
    <w:rPr>
      <w:i/>
    </w:rPr>
  </w:style>
  <w:style w:type="character" w:styleId="789">
    <w:name w:val="Quote Char"/>
    <w:qFormat/>
    <w:rPr>
      <w:i/>
    </w:rPr>
  </w:style>
  <w:style w:type="character" w:styleId="790">
    <w:name w:val="Subtitle Char"/>
    <w:basedOn w:val="770"/>
    <w:qFormat/>
    <w:rPr>
      <w:sz w:val="24"/>
      <w:szCs w:val="24"/>
    </w:rPr>
  </w:style>
  <w:style w:type="character" w:styleId="791">
    <w:name w:val="Title Char"/>
    <w:basedOn w:val="770"/>
    <w:qFormat/>
    <w:rPr>
      <w:sz w:val="48"/>
      <w:szCs w:val="48"/>
    </w:rPr>
  </w:style>
  <w:style w:type="character" w:styleId="792">
    <w:name w:val="Heading 9 Char"/>
    <w:basedOn w:val="770"/>
    <w:qFormat/>
    <w:rPr>
      <w:rFonts w:ascii="Arial" w:hAnsi="Arial" w:eastAsia="Arial" w:cs="Arial"/>
      <w:i/>
      <w:iCs/>
      <w:sz w:val="21"/>
      <w:szCs w:val="21"/>
    </w:rPr>
  </w:style>
  <w:style w:type="character" w:styleId="793">
    <w:name w:val="Heading 8 Char"/>
    <w:basedOn w:val="770"/>
    <w:qFormat/>
    <w:rPr>
      <w:rFonts w:ascii="Arial" w:hAnsi="Arial" w:eastAsia="Arial" w:cs="Arial"/>
      <w:i/>
      <w:iCs/>
      <w:sz w:val="22"/>
      <w:szCs w:val="22"/>
    </w:rPr>
  </w:style>
  <w:style w:type="character" w:styleId="794">
    <w:name w:val="Heading 7 Char"/>
    <w:basedOn w:val="770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95">
    <w:name w:val="Heading 6 Char"/>
    <w:basedOn w:val="770"/>
    <w:qFormat/>
    <w:rPr>
      <w:rFonts w:ascii="Arial" w:hAnsi="Arial" w:eastAsia="Arial" w:cs="Arial"/>
      <w:b/>
      <w:bCs/>
      <w:sz w:val="22"/>
      <w:szCs w:val="22"/>
    </w:rPr>
  </w:style>
  <w:style w:type="character" w:styleId="796">
    <w:name w:val="Heading 5 Char"/>
    <w:basedOn w:val="770"/>
    <w:qFormat/>
    <w:rPr>
      <w:rFonts w:ascii="Arial" w:hAnsi="Arial" w:eastAsia="Arial" w:cs="Arial"/>
      <w:b/>
      <w:bCs/>
      <w:sz w:val="24"/>
      <w:szCs w:val="24"/>
    </w:rPr>
  </w:style>
  <w:style w:type="character" w:styleId="797">
    <w:name w:val="Heading 4 Char"/>
    <w:basedOn w:val="770"/>
    <w:qFormat/>
    <w:rPr>
      <w:rFonts w:ascii="Arial" w:hAnsi="Arial" w:eastAsia="Arial" w:cs="Arial"/>
      <w:b/>
      <w:bCs/>
      <w:sz w:val="26"/>
      <w:szCs w:val="26"/>
    </w:rPr>
  </w:style>
  <w:style w:type="character" w:styleId="798">
    <w:name w:val="Heading 3 Char"/>
    <w:basedOn w:val="770"/>
    <w:qFormat/>
    <w:rPr>
      <w:rFonts w:ascii="Arial" w:hAnsi="Arial" w:eastAsia="Arial" w:cs="Arial"/>
      <w:sz w:val="30"/>
      <w:szCs w:val="30"/>
    </w:rPr>
  </w:style>
  <w:style w:type="character" w:styleId="799">
    <w:name w:val="Heading 2 Char"/>
    <w:basedOn w:val="770"/>
    <w:qFormat/>
    <w:rPr>
      <w:rFonts w:ascii="Arial" w:hAnsi="Arial" w:eastAsia="Arial" w:cs="Arial"/>
      <w:sz w:val="34"/>
    </w:rPr>
  </w:style>
  <w:style w:type="character" w:styleId="800">
    <w:name w:val="Heading 1 Char"/>
    <w:basedOn w:val="770"/>
    <w:qFormat/>
    <w:rPr>
      <w:rFonts w:ascii="Arial" w:hAnsi="Arial" w:eastAsia="Arial" w:cs="Arial"/>
      <w:sz w:val="40"/>
      <w:szCs w:val="40"/>
    </w:rPr>
  </w:style>
  <w:style w:type="paragraph" w:styleId="801">
    <w:name w:val="Заголовок"/>
    <w:basedOn w:val="760"/>
    <w:next w:val="802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802">
    <w:name w:val="Body Text"/>
    <w:basedOn w:val="760"/>
    <w:pPr>
      <w:spacing w:before="0" w:after="140" w:line="276" w:lineRule="auto"/>
    </w:pPr>
  </w:style>
  <w:style w:type="paragraph" w:styleId="803">
    <w:name w:val="List"/>
    <w:basedOn w:val="802"/>
    <w:rPr>
      <w:rFonts w:cs="Droid Sans Devanagari"/>
    </w:rPr>
  </w:style>
  <w:style w:type="paragraph" w:styleId="804">
    <w:name w:val="Caption"/>
    <w:basedOn w:val="760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05">
    <w:name w:val="Указатель"/>
    <w:basedOn w:val="760"/>
    <w:qFormat/>
    <w:pPr>
      <w:suppressLineNumbers/>
    </w:pPr>
    <w:rPr>
      <w:rFonts w:cs="Droid Sans Devanagari"/>
    </w:rPr>
  </w:style>
  <w:style w:type="paragraph" w:styleId="806">
    <w:name w:val="Normal (Web)"/>
    <w:basedOn w:val="760"/>
    <w:uiPriority w:val="99"/>
    <w:unhideWhenUsed/>
    <w:qFormat/>
    <w:pPr>
      <w:spacing w:beforeAutospacing="1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07">
    <w:name w:val="Title"/>
    <w:basedOn w:val="760"/>
    <w:link w:val="773"/>
    <w:qFormat/>
    <w:pPr>
      <w:jc w:val="center"/>
      <w:spacing w:before="0"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808">
    <w:name w:val="Balloon Text"/>
    <w:basedOn w:val="760"/>
    <w:link w:val="774"/>
    <w:uiPriority w:val="99"/>
    <w:semiHidden/>
    <w:unhideWhenUsed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809">
    <w:name w:val="No Spacing"/>
    <w:link w:val="775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Calibri" w:asciiTheme="minorHAnsi" w:hAnsiTheme="minorHAnsi" w:eastAsiaTheme="minorHAnsi"/>
      <w:color w:val="auto"/>
      <w:sz w:val="22"/>
      <w:szCs w:val="22"/>
      <w:lang w:val="ru-RU" w:eastAsia="en-US" w:bidi="ar-SA"/>
    </w:rPr>
  </w:style>
  <w:style w:type="paragraph" w:styleId="810">
    <w:name w:val="Содержимое таблицы"/>
    <w:basedOn w:val="760"/>
    <w:qFormat/>
    <w:pPr>
      <w:widowControl w:val="off"/>
      <w:suppressLineNumbers/>
    </w:pPr>
  </w:style>
  <w:style w:type="paragraph" w:styleId="811">
    <w:name w:val="Заголовок таблицы"/>
    <w:basedOn w:val="810"/>
    <w:qFormat/>
    <w:pPr>
      <w:jc w:val="center"/>
      <w:suppressLineNumbers/>
    </w:pPr>
    <w:rPr>
      <w:b/>
      <w:bCs/>
    </w:rPr>
  </w:style>
  <w:style w:type="paragraph" w:styleId="812">
    <w:name w:val="table of figures"/>
    <w:basedOn w:val="760"/>
    <w:qFormat/>
    <w:pPr>
      <w:spacing w:before="0" w:after="0"/>
    </w:pPr>
  </w:style>
  <w:style w:type="paragraph" w:styleId="813">
    <w:name w:val="Index Heading"/>
    <w:basedOn w:val="801"/>
    <w:pPr>
      <w:ind w:left="0" w:firstLine="0"/>
      <w:suppressLineNumbers/>
    </w:pPr>
    <w:rPr>
      <w:b/>
      <w:bCs/>
      <w:sz w:val="32"/>
      <w:szCs w:val="32"/>
    </w:rPr>
  </w:style>
  <w:style w:type="paragraph" w:styleId="814">
    <w:name w:val="TOC Heading"/>
    <w:qFormat/>
    <w:pPr>
      <w:jc w:val="left"/>
      <w:spacing w:before="0" w:after="0"/>
      <w:widowControl/>
    </w:pPr>
    <w:rPr>
      <w:rFonts w:ascii="Calibri" w:hAnsi="Calibri" w:eastAsia="Calibri" w:cs="Arial" w:asciiTheme="minorHAnsi" w:hAnsiTheme="minorHAnsi" w:eastAsiaTheme="minorHAnsi"/>
      <w:color w:val="auto"/>
      <w:sz w:val="22"/>
      <w:szCs w:val="22"/>
      <w:lang w:val="ru-RU" w:eastAsia="en-US" w:bidi="ar-SA"/>
    </w:rPr>
  </w:style>
  <w:style w:type="paragraph" w:styleId="815">
    <w:name w:val="toc 9"/>
    <w:basedOn w:val="760"/>
    <w:pPr>
      <w:ind w:left="2268" w:right="0" w:firstLine="0"/>
      <w:spacing w:before="0" w:after="57"/>
    </w:pPr>
  </w:style>
  <w:style w:type="paragraph" w:styleId="816">
    <w:name w:val="toc 8"/>
    <w:basedOn w:val="760"/>
    <w:pPr>
      <w:ind w:left="1984" w:right="0" w:firstLine="0"/>
      <w:spacing w:before="0" w:after="57"/>
    </w:pPr>
  </w:style>
  <w:style w:type="paragraph" w:styleId="817">
    <w:name w:val="toc 7"/>
    <w:basedOn w:val="760"/>
    <w:pPr>
      <w:ind w:left="1701" w:right="0" w:firstLine="0"/>
      <w:spacing w:before="0" w:after="57"/>
    </w:pPr>
  </w:style>
  <w:style w:type="paragraph" w:styleId="818">
    <w:name w:val="toc 6"/>
    <w:basedOn w:val="760"/>
    <w:pPr>
      <w:ind w:left="1417" w:right="0" w:firstLine="0"/>
      <w:spacing w:before="0" w:after="57"/>
    </w:pPr>
  </w:style>
  <w:style w:type="paragraph" w:styleId="819">
    <w:name w:val="toc 5"/>
    <w:basedOn w:val="760"/>
    <w:pPr>
      <w:ind w:left="1134" w:right="0" w:firstLine="0"/>
      <w:spacing w:before="0" w:after="57"/>
    </w:pPr>
  </w:style>
  <w:style w:type="paragraph" w:styleId="820">
    <w:name w:val="toc 4"/>
    <w:basedOn w:val="760"/>
    <w:pPr>
      <w:ind w:left="850" w:right="0" w:firstLine="0"/>
      <w:spacing w:before="0" w:after="57"/>
    </w:pPr>
  </w:style>
  <w:style w:type="paragraph" w:styleId="821">
    <w:name w:val="toc 3"/>
    <w:basedOn w:val="760"/>
    <w:pPr>
      <w:ind w:left="567" w:right="0" w:firstLine="0"/>
      <w:spacing w:before="0" w:after="57"/>
    </w:pPr>
  </w:style>
  <w:style w:type="paragraph" w:styleId="822">
    <w:name w:val="toc 2"/>
    <w:basedOn w:val="760"/>
    <w:pPr>
      <w:ind w:left="283" w:right="0" w:firstLine="0"/>
      <w:spacing w:before="0" w:after="57"/>
    </w:pPr>
  </w:style>
  <w:style w:type="paragraph" w:styleId="823">
    <w:name w:val="toc 1"/>
    <w:basedOn w:val="760"/>
    <w:pPr>
      <w:ind w:left="0" w:right="0" w:firstLine="0"/>
      <w:spacing w:before="0" w:after="57"/>
    </w:pPr>
  </w:style>
  <w:style w:type="paragraph" w:styleId="824">
    <w:name w:val="endnote text"/>
    <w:basedOn w:val="760"/>
    <w:pPr>
      <w:spacing w:before="0" w:after="0" w:line="240" w:lineRule="auto"/>
    </w:pPr>
    <w:rPr>
      <w:sz w:val="20"/>
    </w:rPr>
  </w:style>
  <w:style w:type="paragraph" w:styleId="825">
    <w:name w:val="footnote text"/>
    <w:basedOn w:val="760"/>
    <w:pPr>
      <w:spacing w:before="0" w:after="40" w:line="240" w:lineRule="auto"/>
    </w:pPr>
    <w:rPr>
      <w:sz w:val="18"/>
    </w:rPr>
  </w:style>
  <w:style w:type="paragraph" w:styleId="826">
    <w:name w:val="Колонтитул"/>
    <w:basedOn w:val="760"/>
    <w:qFormat/>
    <w:pPr>
      <w:tabs>
        <w:tab w:val="clear" w:pos="708" w:leader="none"/>
        <w:tab w:val="center" w:pos="4677" w:leader="none"/>
        <w:tab w:val="right" w:pos="9354" w:leader="none"/>
      </w:tabs>
      <w:suppressLineNumbers/>
    </w:pPr>
  </w:style>
  <w:style w:type="paragraph" w:styleId="827">
    <w:name w:val="Footer"/>
    <w:basedOn w:val="760"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28">
    <w:name w:val="Header"/>
    <w:basedOn w:val="760"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29">
    <w:name w:val="Intense Quote"/>
    <w:basedOn w:val="76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30">
    <w:name w:val="Quote"/>
    <w:basedOn w:val="760"/>
    <w:qFormat/>
    <w:pPr>
      <w:ind w:left="720" w:right="720" w:firstLine="0"/>
    </w:pPr>
    <w:rPr>
      <w:i/>
    </w:rPr>
  </w:style>
  <w:style w:type="paragraph" w:styleId="831">
    <w:name w:val="Subtitle"/>
    <w:basedOn w:val="760"/>
    <w:qFormat/>
    <w:pPr>
      <w:spacing w:before="200" w:after="200"/>
    </w:pPr>
    <w:rPr>
      <w:sz w:val="24"/>
      <w:szCs w:val="24"/>
    </w:rPr>
  </w:style>
  <w:style w:type="paragraph" w:styleId="832">
    <w:name w:val="List Paragraph"/>
    <w:basedOn w:val="760"/>
    <w:qFormat/>
    <w:pPr>
      <w:contextualSpacing/>
      <w:ind w:left="720" w:right="0" w:firstLine="0"/>
      <w:spacing w:before="0" w:after="0"/>
    </w:pPr>
  </w:style>
  <w:style w:type="numbering" w:styleId="833" w:default="1">
    <w:name w:val="No List"/>
    <w:uiPriority w:val="99"/>
    <w:semiHidden/>
    <w:unhideWhenUsed/>
    <w:qFormat/>
  </w:style>
  <w:style w:type="table" w:styleId="834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viro33@mail.ru" TargetMode="External"/><Relationship Id="rId9" Type="http://schemas.openxmlformats.org/officeDocument/2006/relationships/hyperlink" Target="http://www.viro33.ru/" TargetMode="External"/><Relationship Id="rId10" Type="http://schemas.openxmlformats.org/officeDocument/2006/relationships/hyperlink" Target="https://disk.yandex.ru/i/ALSkIPe0Q6aBsw" TargetMode="External"/><Relationship Id="rId11" Type="http://schemas.openxmlformats.org/officeDocument/2006/relationships/hyperlink" Target="http://nadegda33malikova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Р7-Офис/7.2.2.40</Application>
  <Company>Microsoft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ффф</dc:creator>
  <dc:description/>
  <dc:language>ru-RU</dc:language>
  <cp:revision>33</cp:revision>
  <dcterms:created xsi:type="dcterms:W3CDTF">2020-01-15T12:44:00Z</dcterms:created>
  <dcterms:modified xsi:type="dcterms:W3CDTF">2025-09-05T10:30:37Z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