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-359" w:hanging="0"/>
        <w:jc w:val="center"/>
        <w:rPr/>
      </w:pPr>
      <w:r>
        <w:rPr>
          <w:rFonts w:eastAsia="Times New Roman"/>
          <w:b/>
          <w:bCs/>
          <w:sz w:val="24"/>
          <w:szCs w:val="24"/>
        </w:rPr>
        <w:t xml:space="preserve">Рекомендации по организации методической работы в 2024-2025 уч. году </w:t>
      </w:r>
    </w:p>
    <w:p>
      <w:pPr>
        <w:pStyle w:val="Normal"/>
        <w:ind w:left="0" w:right="-359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 учителями географии</w:t>
      </w:r>
    </w:p>
    <w:p>
      <w:pPr>
        <w:pStyle w:val="Normal"/>
        <w:ind w:left="0" w:right="-359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tbl>
      <w:tblPr>
        <w:tblW w:w="1561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1"/>
        <w:gridCol w:w="5073"/>
        <w:gridCol w:w="7050"/>
      </w:tblGrid>
      <w:tr>
        <w:trPr>
          <w:trHeight w:val="537" w:hRule="atLeast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>Актуальные направления в деятельности педагога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-359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>Темы, предлагаемые</w:t>
            </w:r>
          </w:p>
          <w:p>
            <w:pPr>
              <w:pStyle w:val="Normal"/>
              <w:widowControl w:val="false"/>
              <w:spacing w:before="0" w:after="0"/>
              <w:ind w:left="0" w:right="-359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>к рассмотрению на МО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-359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>Рекомендуемые документы, ссылки</w:t>
            </w:r>
          </w:p>
          <w:p>
            <w:pPr>
              <w:pStyle w:val="Normal"/>
              <w:widowControl w:val="false"/>
              <w:spacing w:before="0" w:after="0"/>
              <w:ind w:left="0" w:right="-359" w:hanging="0"/>
              <w:jc w:val="center"/>
              <w:rPr/>
            </w:pPr>
            <w:hyperlink r:id="rId2">
              <w:r>
                <w:rPr>
                  <w:rFonts w:eastAsia="Calibri" w:cs="Calibri"/>
                  <w:b/>
                  <w:bCs/>
                  <w:i w:val="false"/>
                  <w:iCs w:val="false"/>
                  <w:kern w:val="0"/>
                  <w:sz w:val="20"/>
                  <w:szCs w:val="20"/>
                  <w:lang w:val="ru-RU" w:bidi="ar-SA"/>
                </w:rPr>
                <w:t>https://edsoo.ru</w:t>
              </w:r>
            </w:hyperlink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 xml:space="preserve">  и  </w:t>
            </w:r>
            <w:hyperlink r:id="rId3">
              <w:r>
                <w:rPr>
                  <w:rFonts w:eastAsia="Calibri" w:cs="Calibri"/>
                  <w:b/>
                  <w:bCs/>
                  <w:i w:val="false"/>
                  <w:iCs w:val="false"/>
                  <w:kern w:val="0"/>
                  <w:sz w:val="20"/>
                  <w:szCs w:val="20"/>
                  <w:lang w:val="ru-RU" w:bidi="ar-SA"/>
                </w:rPr>
                <w:t>https://viro33.ru</w:t>
              </w:r>
            </w:hyperlink>
            <w:r>
              <w:rPr>
                <w:rFonts w:eastAsia="Calibri" w:cs="Calibri"/>
                <w:b/>
                <w:bCs/>
                <w:i w:val="false"/>
                <w:iCs w:val="false"/>
                <w:kern w:val="0"/>
                <w:sz w:val="20"/>
                <w:szCs w:val="20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Переход на Федеральную основную общеобразовательную программу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(ФООП):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426" w:right="0" w:hanging="36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ФОП ООО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426" w:right="0" w:hanging="36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ФОП СОО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Нормативно-правовые основы введения и реализации ФОП ООО и ФОП СОО;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Федеральные рабочие программы по географии ООО и СОО базового и углубленного уровня;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УМК линии «Полярная звезда» по географии как основа реализации ФОП ООО и ФОП СОО на базовом уровне;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>Система оценки достижения планируемых результатов освоения ФОП ООО и ФОП СОО (личностных, метапредметных, предметных);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4" w:leader="none"/>
              </w:tabs>
              <w:ind w:right="0" w:hanging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-Учебное исследование на уроке, как реализация практической составляющей школьного курса географии;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Индивидуальный проект обязательная составляющая ФРП и как форма промежуточной аттестации;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-Функциональная грамотность обучающихся 5-9 класс;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преподавания географии в 5 классе, новые практические работы в курсе;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преподавание географии в среднем образовании (углубленный уровень);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Программные практические работы, реализация практической составляющей школьного курса географии;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spacing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>-Организация внеурочной деятельности в соответствии с требованиями ФООП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-25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1. ФОП основного общего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2. ФОП среднего общего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12.07.2023 № 74228)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/>
            </w:pPr>
            <w:r>
              <w:rPr>
                <w:b/>
                <w:color w:val="111111"/>
                <w:sz w:val="20"/>
                <w:szCs w:val="20"/>
                <w:u w:val="none"/>
              </w:rPr>
              <w:t>3. ФРП по географии</w:t>
            </w:r>
            <w:r>
              <w:rPr>
                <w:sz w:val="20"/>
                <w:szCs w:val="20"/>
              </w:rPr>
              <w:t xml:space="preserve">  </w:t>
            </w:r>
            <w:hyperlink r:id="rId4">
              <w:r>
                <w:rPr>
                  <w:sz w:val="20"/>
                  <w:szCs w:val="20"/>
                </w:rPr>
                <w:t>https://edsoo.ru/rabochie-programmy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от 21.02.2024 № 119 "О внесении изменений в приложения № 1 и № 2 к приказу Министерства просвещения Российской Федерации от 21 сентября 2022 г. № 858 </w:t>
            </w:r>
            <w:r>
              <w:rPr>
                <w:color w:val="000000"/>
                <w:sz w:val="20"/>
                <w:szCs w:val="20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 22.03.2024 № 77603)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4</w:t>
            </w:r>
            <w:r>
              <w:rPr>
                <w:sz w:val="20"/>
                <w:szCs w:val="20"/>
                <w:u w:val="none"/>
              </w:rPr>
              <w:t xml:space="preserve">. </w:t>
            </w:r>
            <w:r>
              <w:rPr>
                <w:b/>
                <w:bCs/>
                <w:sz w:val="20"/>
                <w:szCs w:val="20"/>
                <w:u w:val="none"/>
              </w:rPr>
              <w:t>Методические пособия по географии ООО и СОО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/>
            </w:pPr>
            <w:r>
              <w:rPr>
                <w:sz w:val="20"/>
                <w:szCs w:val="20"/>
              </w:rPr>
              <w:t xml:space="preserve">1) Методическое пособие. Достижение метапредметных результатов в рамках изучения предметов социально-гуманитарного цикла </w:t>
            </w:r>
            <w:hyperlink r:id="rId5">
              <w:r>
                <w:rPr>
                  <w:sz w:val="20"/>
                  <w:szCs w:val="20"/>
                </w:rPr>
                <w:t>https://edsoo.ru/mr-geografiya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/>
            </w:pPr>
            <w:r>
              <w:rPr>
                <w:sz w:val="20"/>
                <w:szCs w:val="20"/>
              </w:rPr>
              <w:t xml:space="preserve">2)  Методическое пособие. География. Углубленный уровень, 10 класс. </w:t>
            </w:r>
            <w:hyperlink r:id="rId6">
              <w:r>
                <w:rPr>
                  <w:sz w:val="20"/>
                  <w:szCs w:val="20"/>
                </w:rPr>
                <w:t>https://edsoo.ru/mr-geografiya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Методическое пособие. География, 5 класс.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  <w:hyperlink r:id="rId7">
              <w:r>
                <w:rPr>
                  <w:sz w:val="20"/>
                  <w:szCs w:val="20"/>
                </w:rPr>
                <w:t>https://edsoo.ru/mr-geografiya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Методические рекомендации по формированию функциональной грамотности обучающихся 5-9 класс.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https://edsoo.ru/mr-geografiya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Рекомендации по организации и проведению программных практических работ по географии.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Письмо Департамента образования ВО от 2.06.2020 № ДО-4714-02-07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 методических рекомендациях по организации проектной деятельности на уровне среднего общего образования в рамках ФГОС» (индивидуальный проект)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6. Индивидуальный проект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Индивидуальный проект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10-11 классы: учебн. пособие для ОО /М.В. Половкова и др.- М.: Просвещение, 2019. – 160 с.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Леонтович А.В.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Проектная мастерская. </w:t>
            </w:r>
            <w:r>
              <w:rPr>
                <w:color w:val="000000"/>
                <w:sz w:val="20"/>
                <w:szCs w:val="20"/>
              </w:rPr>
              <w:t>5-9 классы: учеб. пособие для ОО. – М.: Просвещение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/>
            </w:pPr>
            <w:r>
              <w:rPr>
                <w:b/>
                <w:bCs/>
                <w:sz w:val="20"/>
                <w:szCs w:val="20"/>
                <w:u w:val="none"/>
              </w:rPr>
              <w:t xml:space="preserve">7. ФРП  внеурочная деятельность </w:t>
            </w:r>
            <w:hyperlink r:id="rId8">
              <w:r>
                <w:rPr>
                  <w:b w:val="false"/>
                  <w:bCs w:val="false"/>
                  <w:sz w:val="20"/>
                  <w:szCs w:val="20"/>
                  <w:u w:val="none"/>
                </w:rPr>
                <w:t>https://edsoo.ru/rabochie-programmy/</w:t>
              </w:r>
            </w:hyperlink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before="0" w:after="0"/>
              <w:ind w:left="342" w:right="34" w:hanging="0"/>
              <w:contextualSpacing/>
              <w:jc w:val="left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Реализация Концепции развития географического образования в РФ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-Проблемы изучения преемственности курса «География» с курсом «Окружающий мир» начальной школы.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 Обмен опытом по реализации межпреметных связей в процессе преподавания географии.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-Развитие познавательного интереса школьников к географии через организацию внеурочной, внешкольной работы и возможностей дополнительного образования.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-Мероприятия и проекты РГО, общества «Знание», Всероссийского Движения Первых и др.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Организация и проведение экскурсий, походов, слетов, соревнований, интеллектуальных турниров, дискуссионных клубов со школьниками.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35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ListParagraph"/>
              <w:widowControl w:val="false"/>
              <w:spacing w:before="0" w:after="0"/>
              <w:ind w:left="335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u w:val="none"/>
                <w:lang w:val="ru-RU" w:bidi="ar-SA"/>
              </w:rPr>
              <w:t xml:space="preserve">1. Концепция географического образования, </w:t>
            </w:r>
            <w:r>
              <w:rPr>
                <w:b w:val="false"/>
                <w:bCs w:val="false"/>
                <w:kern w:val="0"/>
                <w:sz w:val="20"/>
                <w:szCs w:val="20"/>
                <w:u w:val="none"/>
                <w:lang w:val="ru-RU" w:bidi="ar-SA"/>
              </w:rPr>
              <w:t>документ регламентирующий развитие курса школьной географии в ООО и СОО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/>
            </w:pPr>
            <w:hyperlink r:id="rId9">
              <w:r>
                <w:rPr>
                  <w:b w:val="false"/>
                  <w:bCs w:val="false"/>
                  <w:kern w:val="0"/>
                  <w:sz w:val="20"/>
                  <w:szCs w:val="20"/>
                  <w:u w:val="none"/>
                  <w:lang w:val="ru-RU" w:bidi="ar-SA"/>
                </w:rPr>
                <w:t>https://docs.edu.gov.ru/document</w:t>
              </w:r>
            </w:hyperlink>
            <w:r>
              <w:rPr>
                <w:b w:val="false"/>
                <w:bCs w:val="false"/>
                <w:kern w:val="0"/>
                <w:sz w:val="20"/>
                <w:szCs w:val="20"/>
                <w:u w:val="none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u w:val="none"/>
                <w:lang w:val="ru-RU" w:bidi="ar-SA"/>
              </w:rPr>
              <w:t xml:space="preserve">2. Курс «Окружающий мир» 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как пропедевтическая основа формирования географической культуры школьника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/>
            </w:pPr>
            <w:hyperlink r:id="rId10">
              <w:r>
                <w:rPr>
                  <w:kern w:val="0"/>
                  <w:sz w:val="20"/>
                  <w:szCs w:val="20"/>
                  <w:lang w:val="ru-RU" w:bidi="ar-SA"/>
                </w:rPr>
                <w:t>https://cyberleninka.ru/article/n/kurs-okruzhayuschiy-mir</w:t>
              </w:r>
            </w:hyperlink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u w:val="none"/>
                <w:lang w:val="ru-RU" w:bidi="ar-SA"/>
              </w:rPr>
              <w:t xml:space="preserve">3.  Межпредметные интегрированные уроки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географии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https://static.edsoo.ru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u w:val="none"/>
                <w:lang w:val="ru-RU" w:bidi="ar-SA"/>
              </w:rPr>
              <w:t>4. Русское географическое общество</w:t>
            </w:r>
            <w:r>
              <w:rPr>
                <w:kern w:val="0"/>
                <w:sz w:val="20"/>
                <w:szCs w:val="20"/>
                <w:lang w:val="ru-RU" w:bidi="ar-SA"/>
              </w:rPr>
              <w:t>, конкурсы и программы для учителей и школьников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/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hyperlink r:id="rId11">
              <w:r>
                <w:rPr>
                  <w:kern w:val="0"/>
                  <w:sz w:val="20"/>
                  <w:szCs w:val="20"/>
                  <w:lang w:val="ru-RU" w:bidi="ar-SA"/>
                </w:rPr>
                <w:t>https://rgo.ru</w:t>
              </w:r>
            </w:hyperlink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342" w:right="34" w:hanging="0"/>
              <w:contextualSpacing/>
              <w:jc w:val="both"/>
              <w:rPr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Формирование функциональной грамотности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функциональной читательской и естественнонаучной грамотности школьников в условиях реализации обновленных ФГОС: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отбор содержания образования, обеспечивающий формирование грамотности;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ind w:left="22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-формирование познавательных УУД (базовые логические, базовые исследовательские действия и работа с информацией);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4" w:leader="none"/>
              </w:tabs>
              <w:spacing w:before="0" w:after="0"/>
              <w:ind w:left="-18" w:right="34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 w:bidi="ar-SA"/>
              </w:rPr>
              <w:t xml:space="preserve">-выполнение компетентностно-ориентированных заданий. 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1. Мониторинг формирования функциональной грамотности учащихся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hyperlink r:id="rId12">
              <w:r>
                <w:rPr>
                  <w:sz w:val="20"/>
                  <w:szCs w:val="20"/>
                </w:rPr>
                <w:t>http://skiv.instrao.ru/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u w:val="none"/>
              </w:rPr>
              <w:t>2. Банк заданий по формированию функциональной грамотности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(читательская, математическая, естественно-научная, финансовая, глобальные компетенции, креативное мышление)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r>
              <w:rPr>
                <w:bCs/>
                <w:kern w:val="2"/>
                <w:sz w:val="20"/>
                <w:szCs w:val="20"/>
              </w:rPr>
              <w:t xml:space="preserve"> </w:t>
            </w:r>
            <w:hyperlink r:id="rId13">
              <w:r>
                <w:rPr>
                  <w:bCs/>
                  <w:kern w:val="2"/>
                  <w:sz w:val="20"/>
                  <w:szCs w:val="20"/>
                </w:rPr>
                <w:t>http://skiv.instrao.ru/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u w:val="none"/>
              </w:rPr>
              <w:t>3. РЭШ</w:t>
            </w:r>
            <w:r>
              <w:rPr>
                <w:color w:val="000000"/>
                <w:kern w:val="2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(Российская электронная школа)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kern w:val="2"/>
                <w:sz w:val="20"/>
                <w:szCs w:val="20"/>
              </w:rPr>
              <w:t>https://resh.edu.ru/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u w:val="none"/>
              </w:rPr>
              <w:t>4. Книги: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-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Естественнонаучная грамотность. Сборник эталонных заданий. Выпуски 1 и 2.  (изд. Просвещение, 2019 г. ...)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before="0" w:after="0"/>
              <w:ind w:left="-18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ru-RU" w:bidi="ar-SA"/>
              </w:rPr>
              <w:t>- Естественнонаучная грамотность (изд. Академия Минпросвещения, 2021 г.)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before="0" w:after="0"/>
              <w:ind w:left="-18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ru-RU" w:bidi="ar-SA"/>
              </w:rPr>
              <w:t>- Читательская грамотность. Сборник эталонных  заданий (изд. «Просвещение», 2022г.)</w:t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Современные тенденции воспитания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" w:leader="none"/>
              </w:tabs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-Современные воспитательные технологии в работе учителя географии  на уроке и во внеурочной деятельности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" w:leader="none"/>
              </w:tabs>
              <w:spacing w:before="0" w:after="0"/>
              <w:ind w:left="39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kern w:val="0"/>
                <w:sz w:val="20"/>
                <w:szCs w:val="20"/>
                <w:lang w:val="ru-RU" w:bidi="ar-SA"/>
              </w:rPr>
              <w:t xml:space="preserve">-Разработка ценностно-ориентированных уроков, а также реализация воспитательного потенциала урока 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u w:val="none"/>
              </w:rPr>
              <w:t>1.Стратегия развития воспитания в Российской Федерации на период до 2025 год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а. – М., 2015. - </w:t>
            </w:r>
            <w:hyperlink r:id="rId14">
              <w:r>
                <w:rPr>
                  <w:rFonts w:cs="Times New Roman" w:ascii="Times New Roman" w:hAnsi="Times New Roman"/>
                  <w:sz w:val="20"/>
                  <w:szCs w:val="20"/>
                </w:rPr>
                <w:t>http://static.government.ru/media/files/f5Z8H9tgUK5Y9qtJ0tEFnyHlBitwN4gB.pdf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0"/>
                <w:szCs w:val="20"/>
                <w:u w:val="none"/>
                <w:lang w:eastAsia="en-US"/>
              </w:rPr>
              <w:t>2. Примерная программа воспитания</w:t>
            </w: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 xml:space="preserve"> [Электронный ресурс] / Институт стратегии развития образования РАО: </w:t>
            </w:r>
            <w:hyperlink r:id="rId15">
              <w:r>
                <w:rPr>
                  <w:rFonts w:eastAsia="Calibri" w:ascii="Times New Roman" w:hAnsi="Times New Roman"/>
                  <w:sz w:val="20"/>
                  <w:szCs w:val="20"/>
                  <w:lang w:eastAsia="en-US"/>
                </w:rPr>
                <w:t>http://form.instrao.ru/</w:t>
              </w:r>
            </w:hyperlink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0"/>
                <w:szCs w:val="20"/>
                <w:u w:val="none"/>
                <w:lang w:eastAsia="en-US"/>
              </w:rPr>
              <w:t>3. Конструктор программ</w:t>
            </w:r>
            <w:r>
              <w:rPr>
                <w:rFonts w:eastAsia="Calibri"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http://form.instrao.ru/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Style w:val="Style14"/>
                <w:rFonts w:eastAsia="Calibri" w:ascii="Times New Roman" w:hAnsi="Times New Roman"/>
                <w:b/>
                <w:bCs/>
                <w:color w:val="000000"/>
                <w:sz w:val="20"/>
                <w:szCs w:val="20"/>
                <w:u w:val="none"/>
                <w:lang w:eastAsia="en-US"/>
              </w:rPr>
              <w:t>4. Указ президента РФ «Об утверждении политики по сохранению и укреплению традиционных российских духовно-нравственных ценностей № 809</w:t>
            </w:r>
            <w:r>
              <w:rPr>
                <w:rStyle w:val="Style14"/>
                <w:rFonts w:eastAsia="Calibri" w:ascii="Times New Roman" w:hAnsi="Times New Roman"/>
                <w:color w:val="000000"/>
                <w:sz w:val="20"/>
                <w:szCs w:val="20"/>
                <w:u w:val="none"/>
                <w:lang w:eastAsia="en-US"/>
              </w:rPr>
              <w:t>» от 9.11.2022.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0"/>
                <w:szCs w:val="20"/>
                <w:u w:val="none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Программа развития воспитания в системе образования    Владимирской области «Край Владимирский – колыбель России» на 2017- 2025 гг.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sz w:val="20"/>
                  <w:szCs w:val="20"/>
                  <w:shd w:fill="FFFFFF" w:val="clear"/>
                </w:rPr>
                <w:t>https://cloud.mail.ru/public/3ghJ/4SDtNm9zV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-43" w:right="3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6. Развитие воспитания во Владимирской области</w:t>
            </w:r>
            <w:r>
              <w:rPr>
                <w:color w:val="444444"/>
                <w:kern w:val="0"/>
                <w:sz w:val="20"/>
                <w:szCs w:val="20"/>
                <w:shd w:fill="FFFFFF" w:val="clear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shd w:fill="FFFFFF" w:val="clear"/>
                <w:lang w:val="ru-RU" w:bidi="ar-SA"/>
              </w:rPr>
              <w:t>https://viro33.ru/razvitie-vospitaniya-vo-vladimirskoy-oblasti/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-43" w:right="34" w:hanging="0"/>
              <w:contextualSpacing/>
              <w:jc w:val="left"/>
              <w:rPr/>
            </w:pPr>
            <w:r>
              <w:rPr>
                <w:rStyle w:val="Style14"/>
                <w:b/>
                <w:bCs/>
                <w:color w:val="000000"/>
                <w:kern w:val="0"/>
                <w:sz w:val="20"/>
                <w:szCs w:val="20"/>
                <w:u w:val="none"/>
                <w:shd w:fill="FFFFFF" w:val="clear"/>
                <w:lang w:val="ru-RU" w:bidi="ar-SA"/>
              </w:rPr>
              <w:t>7.  Методические кейсы: формирование гражданско-патриотических ценностей. География 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-43" w:right="34" w:hanging="0"/>
              <w:contextualSpacing/>
              <w:jc w:val="both"/>
              <w:rPr/>
            </w:pPr>
            <w:r>
              <w:rPr>
                <w:rStyle w:val="Style14"/>
                <w:kern w:val="0"/>
                <w:sz w:val="20"/>
                <w:szCs w:val="20"/>
                <w:shd w:fill="FFFFFF" w:val="clear"/>
                <w:lang w:val="ru-RU" w:bidi="ar-SA"/>
              </w:rPr>
              <w:t>https://content.edsoo.ru/case/</w:t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426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Современные образовательные технологии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ind w:left="720" w:hanging="0"/>
              <w:jc w:val="left"/>
              <w:rPr>
                <w:b w:val="false"/>
                <w:b w:val="false"/>
                <w:bCs w:val="false"/>
                <w:sz w:val="20"/>
                <w:szCs w:val="20"/>
                <w:shd w:fill="FFFFFF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>- Знакомство с технологиями: проблемное обучение, проектное обучение, кейс-технологии, развитие критического мышления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0" w:hanging="34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>- Посещение и анализ уроков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0" w:right="0" w:hanging="34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>-Эффективные практики наставничества в профессиональной среде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0" w:leader="none"/>
              </w:tabs>
              <w:suppressAutoHyphens w:val="false"/>
              <w:overflowPunct w:val="false"/>
              <w:bidi w:val="0"/>
              <w:spacing w:lineRule="auto" w:line="240" w:before="0" w:after="0"/>
              <w:ind w:left="170" w:right="0" w:hanging="0"/>
              <w:jc w:val="left"/>
              <w:rPr/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1. Методические рекомендации для общеобразовательных организаций Владимирской области по преподаванию предметов в условиях перехода на обновленные ФГОС и ФООП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7">
              <w:r>
                <w:rPr>
                  <w:bCs/>
                  <w:sz w:val="20"/>
                  <w:szCs w:val="20"/>
                </w:rPr>
                <w:t>https://viro33.ru/fgos-obnovlennye.php?clear_cache=Y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left"/>
              <w:rPr/>
            </w:pPr>
            <w:r>
              <w:rPr>
                <w:rStyle w:val="Extendedtextfull"/>
                <w:bCs/>
                <w:color w:val="000000"/>
                <w:sz w:val="20"/>
                <w:szCs w:val="20"/>
                <w:u w:val="none"/>
              </w:rPr>
              <w:t xml:space="preserve">   </w:t>
            </w:r>
            <w:r>
              <w:rPr>
                <w:rStyle w:val="Extendedtextfull"/>
                <w:b/>
                <w:bCs/>
                <w:color w:val="000000"/>
                <w:sz w:val="20"/>
                <w:szCs w:val="20"/>
                <w:u w:val="none"/>
              </w:rPr>
              <w:t xml:space="preserve">2.  </w:t>
            </w: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Обобщение педагогического опыта работников образования Владимирской области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sz w:val="20"/>
                <w:szCs w:val="20"/>
              </w:rPr>
              <w:t>-</w:t>
            </w:r>
            <w:hyperlink r:id="rId18">
              <w:r>
                <w:rPr>
                  <w:rFonts w:cs="Times New Roman" w:ascii="Times New Roman" w:hAnsi="Times New Roman"/>
                  <w:sz w:val="20"/>
                  <w:szCs w:val="20"/>
                </w:rPr>
                <w:t>https://viro33.ru/deyatelnost/nauchno-metodicheskoe-soprovozhdenie-regionalnoy-sistemy-obrazovaniya/obobshchenie-pedagogicheskogo-opyta/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overflowPunct w:val="false"/>
              <w:bidi w:val="0"/>
              <w:spacing w:lineRule="auto" w:line="240" w:before="0" w:after="0"/>
              <w:ind w:left="113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Освоение инструментов цифровой 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образовательной среды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4" w:leader="none"/>
              </w:tabs>
              <w:ind w:left="22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Организация работы в едином цифровом образовательном пространстве: ФГИС «Моя школа», «Сферум», БИПП.</w:t>
            </w:r>
          </w:p>
          <w:p>
            <w:pPr>
              <w:pStyle w:val="Normal"/>
              <w:widowControl w:val="false"/>
              <w:ind w:left="164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.Дистанционное обучение регион</w:t>
            </w:r>
            <w:r>
              <w:rPr>
                <w:color w:val="000000"/>
                <w:sz w:val="20"/>
                <w:szCs w:val="20"/>
                <w:u w:val="none"/>
              </w:rPr>
              <w:t xml:space="preserve">а </w:t>
            </w:r>
            <w:hyperlink r:id="rId19">
              <w:r>
                <w:rPr>
                  <w:sz w:val="20"/>
                  <w:szCs w:val="20"/>
                  <w:u w:val="none"/>
                </w:rPr>
                <w:t>https://viro33.ru/distantsionnoe-obuchenie/</w:t>
              </w:r>
            </w:hyperlink>
          </w:p>
          <w:p>
            <w:pPr>
              <w:pStyle w:val="Normal"/>
              <w:widowControl w:val="false"/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2. Портал Департамента образования Администрации Владимирской области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u w:val="none"/>
              </w:rPr>
              <w:t>https://эдо.образование33.рф</w:t>
            </w: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  </w:t>
            </w:r>
            <w:r>
              <w:rPr>
                <w:color w:val="000000"/>
                <w:sz w:val="20"/>
                <w:szCs w:val="20"/>
                <w:u w:val="none"/>
              </w:rPr>
              <w:t>(СЭДО ВО)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u w:val="none"/>
              </w:rPr>
              <w:t>3. Информационно-коммуникационная образовательная платформа «Сферум»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u w:val="none"/>
              </w:rPr>
              <w:t xml:space="preserve"> </w:t>
            </w:r>
            <w:hyperlink r:id="rId20">
              <w:r>
                <w:rPr>
                  <w:rFonts w:eastAsia="Calibri"/>
                  <w:bCs/>
                  <w:kern w:val="2"/>
                  <w:sz w:val="20"/>
                  <w:szCs w:val="20"/>
                  <w:u w:val="none"/>
                </w:rPr>
                <w:t>https://sferum.ru/?p=start</w:t>
              </w:r>
            </w:hyperlink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Работа с одаренными детьми в условиях реализации ФГОС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39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Олимпиады и конкурсы по математике как способ формирования индивидуального образовательного маршрута школьника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39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Официальный сайт ВсОШ</w:t>
            </w:r>
            <w:r>
              <w:rPr>
                <w:sz w:val="20"/>
                <w:szCs w:val="20"/>
              </w:rPr>
              <w:t xml:space="preserve">:  </w:t>
            </w:r>
            <w:hyperlink r:id="rId21">
              <w:r>
                <w:rPr>
                  <w:sz w:val="20"/>
                  <w:szCs w:val="20"/>
                </w:rPr>
                <w:t>https://vserosolimp.edsoo.ru/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/>
            </w:pPr>
            <w:r>
              <w:rPr>
                <w:b/>
                <w:bCs/>
                <w:sz w:val="20"/>
                <w:szCs w:val="20"/>
              </w:rPr>
              <w:t xml:space="preserve">Задачи </w:t>
            </w:r>
            <w:hyperlink r:id="rId22">
              <w:r>
                <w:rPr>
                  <w:sz w:val="20"/>
                  <w:szCs w:val="20"/>
                </w:rPr>
                <w:t>https://www.problems.ru/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НПК «Вектор познания»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23">
              <w:r>
                <w:rPr>
                  <w:sz w:val="20"/>
                  <w:szCs w:val="20"/>
                </w:rPr>
                <w:t>https://vektor.viro33.ru/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-18" w:right="34" w:hanging="0"/>
              <w:contextualSpacing/>
              <w:jc w:val="both"/>
              <w:rPr>
                <w:rStyle w:val="Style14"/>
                <w:kern w:val="0"/>
                <w:sz w:val="20"/>
                <w:szCs w:val="20"/>
                <w:lang w:val="ru-RU" w:bidi="ar-SA"/>
              </w:rPr>
            </w:pPr>
            <w:r>
              <w:rPr>
                <w:rStyle w:val="Style14"/>
                <w:color w:val="000000"/>
                <w:kern w:val="0"/>
                <w:sz w:val="20"/>
                <w:szCs w:val="20"/>
                <w:u w:val="none"/>
                <w:lang w:val="ru-RU" w:bidi="ar-SA"/>
              </w:rPr>
              <w:t xml:space="preserve">4. </w:t>
            </w:r>
            <w:r>
              <w:rPr>
                <w:rStyle w:val="Style14"/>
                <w:b/>
                <w:bCs/>
                <w:color w:val="000000"/>
                <w:kern w:val="0"/>
                <w:sz w:val="20"/>
                <w:szCs w:val="20"/>
                <w:u w:val="none"/>
                <w:lang w:val="ru-RU" w:bidi="ar-SA"/>
              </w:rPr>
              <w:t>Знакомство с ресурсами региональной системы работы с одаренными детьми – Интеллектуальной школой олимпийского резерва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-18" w:right="34" w:hanging="0"/>
              <w:contextualSpacing/>
              <w:jc w:val="both"/>
              <w:rPr/>
            </w:pPr>
            <w:hyperlink r:id="rId24">
              <w:r>
                <w:rPr>
                  <w:kern w:val="0"/>
                  <w:sz w:val="20"/>
                  <w:szCs w:val="20"/>
                  <w:lang w:val="ru-RU" w:bidi="ar-SA"/>
                </w:rPr>
                <w:t>http://shor.vladimir.i-edu.ru</w:t>
              </w:r>
            </w:hyperlink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Style w:val="Style14"/>
                <w:kern w:val="0"/>
                <w:sz w:val="20"/>
                <w:szCs w:val="20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ind w:left="141" w:right="0" w:hang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Современные подходы к оценке образовательных результатов в условиях требований обновленных ФГОС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Система подготовки учащихся к ГИА (ЕГЭ, ОГЭ, ГВЭ) по географии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39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Практикумы по решению задач части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ЕГЭ и ОГЭ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39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Подготовка учащихся к ВПР по географии и критериальный подход в оценке результатов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ind w:left="39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176" w:right="0" w:hanging="0"/>
              <w:jc w:val="both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 Демонстрационные варианты  и открытый банк заданий размещены на сайте ФИПИ: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hyperlink r:id="rId25">
              <w:r>
                <w:rPr>
                  <w:b w:val="false"/>
                  <w:bCs w:val="false"/>
                  <w:sz w:val="20"/>
                  <w:szCs w:val="20"/>
                </w:rPr>
                <w:t>http://www.fipi.ru/</w:t>
              </w:r>
            </w:hyperlink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176" w:right="0" w:hanging="0"/>
              <w:jc w:val="both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 Диагностические и тренировочные работы представлены на сайте СтатГрад:</w:t>
            </w:r>
            <w:r>
              <w:rPr>
                <w:sz w:val="20"/>
                <w:szCs w:val="20"/>
              </w:rPr>
              <w:t xml:space="preserve"> </w:t>
            </w:r>
            <w:hyperlink r:id="rId26">
              <w:r>
                <w:rPr>
                  <w:b w:val="false"/>
                  <w:bCs w:val="false"/>
                  <w:sz w:val="20"/>
                  <w:szCs w:val="20"/>
                </w:rPr>
                <w:t>https://statgrad.org/</w:t>
              </w:r>
            </w:hyperlink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176" w:right="0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Результаты ГИА (ЕГЭ и ОГЭ) по географии (сборник)</w:t>
            </w:r>
            <w:r>
              <w:rPr>
                <w:color w:val="000000"/>
                <w:sz w:val="20"/>
                <w:szCs w:val="20"/>
              </w:rPr>
              <w:t xml:space="preserve">.  - Владимир, ГУ «ЦЭОД и ОИ» ЕГЭ (см. РИАЦОКО, </w:t>
            </w:r>
            <w:r>
              <w:rPr>
                <w:sz w:val="20"/>
                <w:szCs w:val="20"/>
              </w:rPr>
              <w:t>https://riacoko33.ru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176" w:right="0" w:hanging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Calibri"/>
                <w:b/>
                <w:bCs/>
                <w:color w:val="111111"/>
                <w:kern w:val="2"/>
                <w:sz w:val="20"/>
                <w:szCs w:val="20"/>
              </w:rPr>
              <w:t>ФИОКО Единая система оценки качества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176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111111"/>
                <w:kern w:val="2"/>
                <w:sz w:val="20"/>
                <w:szCs w:val="20"/>
              </w:rPr>
              <w:t xml:space="preserve"> </w:t>
            </w:r>
            <w:hyperlink r:id="rId27">
              <w:r>
                <w:rPr>
                  <w:rFonts w:eastAsia="Calibri"/>
                  <w:b w:val="false"/>
                  <w:bCs w:val="false"/>
                  <w:color w:val="111111"/>
                  <w:kern w:val="2"/>
                  <w:sz w:val="20"/>
                  <w:szCs w:val="20"/>
                  <w:u w:val="none"/>
                </w:rPr>
                <w:t>https://fioco.ru/ru/osoko</w:t>
              </w:r>
            </w:hyperlink>
            <w:r>
              <w:rPr>
                <w:rFonts w:eastAsia="Calibri"/>
                <w:b w:val="false"/>
                <w:bCs w:val="false"/>
                <w:color w:val="111111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111111"/>
                <w:kern w:val="2"/>
                <w:sz w:val="20"/>
                <w:szCs w:val="20"/>
              </w:rPr>
              <w:t>(ВПР: демоварианты, рекомендации …)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r>
              <w:rPr>
                <w:rStyle w:val="Style14"/>
                <w:rFonts w:eastAsia="Calibri"/>
                <w:color w:val="111111"/>
                <w:kern w:val="2"/>
                <w:sz w:val="20"/>
                <w:szCs w:val="20"/>
                <w:u w:val="none"/>
              </w:rPr>
              <w:t xml:space="preserve">  </w:t>
            </w:r>
            <w:r>
              <w:rPr>
                <w:rStyle w:val="Style14"/>
                <w:rFonts w:eastAsia="Calibri"/>
                <w:color w:val="111111"/>
                <w:kern w:val="2"/>
                <w:sz w:val="20"/>
                <w:szCs w:val="20"/>
                <w:u w:val="none"/>
              </w:rPr>
              <w:t xml:space="preserve">5. </w:t>
            </w:r>
            <w:r>
              <w:rPr>
                <w:rStyle w:val="Style14"/>
                <w:rFonts w:eastAsia="Calibri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РИАЦОКО Владимирской области </w:t>
            </w:r>
            <w:hyperlink r:id="rId28">
              <w:r>
                <w:rPr>
                  <w:rFonts w:eastAsia="Calibri"/>
                  <w:color w:val="111111"/>
                  <w:kern w:val="2"/>
                  <w:sz w:val="20"/>
                  <w:szCs w:val="20"/>
                  <w:u w:val="none"/>
                </w:rPr>
                <w:t>https://riacoko33.ru</w:t>
              </w:r>
            </w:hyperlink>
            <w:r>
              <w:rPr>
                <w:rFonts w:eastAsia="Calibri"/>
                <w:color w:val="111111"/>
                <w:kern w:val="2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color w:val="111111"/>
                <w:kern w:val="2"/>
                <w:sz w:val="20"/>
                <w:szCs w:val="20"/>
                <w:u w:val="none"/>
              </w:rPr>
              <w:t xml:space="preserve"> (ВПР: отчеты, рекомендации, демоварианты ...)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r>
              <w:rPr>
                <w:rStyle w:val="Style14"/>
                <w:rFonts w:eastAsia="Times New Roman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  </w:t>
            </w:r>
            <w:r>
              <w:rPr>
                <w:rStyle w:val="Style14"/>
                <w:rFonts w:eastAsia="Calibri"/>
                <w:b/>
                <w:bCs/>
                <w:color w:val="111111"/>
                <w:kern w:val="2"/>
                <w:sz w:val="20"/>
                <w:szCs w:val="20"/>
                <w:u w:val="none"/>
              </w:rPr>
              <w:t>6. Сай</w:t>
            </w:r>
            <w:r>
              <w:rPr>
                <w:rStyle w:val="Style14"/>
                <w:rFonts w:eastAsia="Times New Roman"/>
                <w:b/>
                <w:bCs/>
                <w:color w:val="111111"/>
                <w:kern w:val="2"/>
                <w:sz w:val="20"/>
                <w:szCs w:val="20"/>
                <w:u w:val="none"/>
              </w:rPr>
              <w:t>т</w:t>
            </w:r>
            <w:r>
              <w:rPr>
                <w:rStyle w:val="Style14"/>
                <w:rFonts w:eastAsia="Times New Roman"/>
                <w:color w:val="111111"/>
                <w:kern w:val="2"/>
                <w:sz w:val="20"/>
                <w:szCs w:val="20"/>
                <w:u w:val="none"/>
              </w:rPr>
              <w:t xml:space="preserve">: </w:t>
            </w:r>
            <w:r>
              <w:rPr>
                <w:rStyle w:val="Style14"/>
                <w:rFonts w:eastAsia="Calibri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УЧИСЬ 33 </w:t>
            </w:r>
            <w:hyperlink r:id="rId29">
              <w:r>
                <w:rPr>
                  <w:rFonts w:eastAsia="Calibri"/>
                  <w:kern w:val="2"/>
                  <w:sz w:val="20"/>
                  <w:szCs w:val="20"/>
                </w:rPr>
                <w:t>https://uchis33.ru</w:t>
              </w:r>
            </w:hyperlink>
            <w:r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Calibri"/>
                <w:color w:val="111111"/>
                <w:kern w:val="2"/>
                <w:sz w:val="20"/>
                <w:szCs w:val="20"/>
                <w:u w:val="none"/>
              </w:rPr>
              <w:t xml:space="preserve"> - курсы  и консультации по подготовке к ЕГЭ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1069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right="-359" w:hanging="0"/>
        <w:jc w:val="left"/>
        <w:rPr/>
      </w:pPr>
      <w:r>
        <w:rPr/>
      </w:r>
    </w:p>
    <w:p>
      <w:pPr>
        <w:pStyle w:val="Normal"/>
        <w:ind w:left="0" w:right="113" w:firstLine="360"/>
        <w:jc w:val="right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</w:p>
    <w:p>
      <w:pPr>
        <w:pStyle w:val="Normal"/>
        <w:ind w:left="180" w:right="0" w:firstLine="528"/>
        <w:jc w:val="center"/>
        <w:rPr/>
      </w:pPr>
      <w:r>
        <w:rPr>
          <w:b/>
          <w:color w:val="111111"/>
          <w:sz w:val="24"/>
          <w:szCs w:val="24"/>
        </w:rPr>
        <w:t xml:space="preserve">Мероприятия ВИРО в 2024-2025 учебном году </w:t>
      </w:r>
      <w:r>
        <w:rPr>
          <w:b/>
          <w:bCs/>
          <w:iCs/>
          <w:color w:val="111111"/>
          <w:sz w:val="24"/>
          <w:szCs w:val="24"/>
          <w:u w:val="single"/>
        </w:rPr>
        <w:t>для педагогов</w:t>
      </w:r>
    </w:p>
    <w:p>
      <w:pPr>
        <w:pStyle w:val="Normal"/>
        <w:ind w:left="180" w:right="0" w:firstLine="528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Cs/>
          <w:iCs/>
          <w:color w:val="111111"/>
          <w:sz w:val="24"/>
          <w:szCs w:val="24"/>
        </w:rPr>
        <w:t xml:space="preserve">Конкурс для педагогов «Современный урок: базовые логические действия» (ноябрь –декабрь 2024 г.), </w:t>
      </w:r>
      <w:hyperlink r:id="rId30">
        <w:r>
          <w:rPr>
            <w:bCs/>
            <w:iCs/>
            <w:color w:val="111111"/>
            <w:sz w:val="24"/>
            <w:szCs w:val="24"/>
          </w:rPr>
          <w:t>viro33.ru</w:t>
        </w:r>
      </w:hyperlink>
      <w:r>
        <w:rPr>
          <w:bCs/>
          <w:iCs/>
          <w:color w:val="111111"/>
          <w:sz w:val="24"/>
          <w:szCs w:val="24"/>
          <w:u w:val="single"/>
        </w:rPr>
        <w:t xml:space="preserve"> </w:t>
      </w:r>
      <w:r>
        <w:rPr>
          <w:bCs/>
          <w:i/>
          <w:iCs/>
          <w:color w:val="111111"/>
          <w:sz w:val="24"/>
          <w:szCs w:val="24"/>
        </w:rPr>
        <w:t>(анонсы)</w:t>
      </w:r>
      <w:r>
        <w:rPr>
          <w:color w:val="11111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Cs/>
          <w:iCs/>
          <w:color w:val="111111"/>
          <w:sz w:val="24"/>
          <w:szCs w:val="24"/>
        </w:rPr>
        <w:t>Конкурс для педагогов «Решение задач» (</w:t>
      </w:r>
      <w:r>
        <w:rPr>
          <w:bCs/>
          <w:i/>
          <w:iCs/>
          <w:color w:val="111111"/>
          <w:sz w:val="24"/>
          <w:szCs w:val="24"/>
        </w:rPr>
        <w:t>заочный)</w:t>
      </w:r>
      <w:r>
        <w:rPr>
          <w:bCs/>
          <w:iCs/>
          <w:color w:val="111111"/>
          <w:sz w:val="24"/>
          <w:szCs w:val="24"/>
        </w:rPr>
        <w:t xml:space="preserve"> (1 ноября 2024 г.), </w:t>
      </w:r>
      <w:hyperlink r:id="rId31">
        <w:r>
          <w:rPr>
            <w:bCs/>
            <w:iCs/>
            <w:color w:val="111111"/>
            <w:sz w:val="24"/>
            <w:szCs w:val="24"/>
          </w:rPr>
          <w:t>http://wiki.vladimir.i-edu.ru/index.php?title=Региональный_конкурс_Решение_задач_повышенной_сложности</w:t>
        </w:r>
      </w:hyperlink>
      <w:r>
        <w:rPr>
          <w:bCs/>
          <w:iCs/>
          <w:color w:val="111111"/>
          <w:sz w:val="24"/>
          <w:szCs w:val="24"/>
        </w:rPr>
        <w:t xml:space="preserve">  или </w:t>
      </w:r>
      <w:hyperlink r:id="rId32">
        <w:r>
          <w:rPr>
            <w:bCs/>
            <w:iCs/>
            <w:color w:val="111111"/>
            <w:sz w:val="24"/>
            <w:szCs w:val="24"/>
          </w:rPr>
          <w:t>viro33.ru</w:t>
        </w:r>
      </w:hyperlink>
      <w:r>
        <w:rPr>
          <w:bCs/>
          <w:iCs/>
          <w:color w:val="111111"/>
          <w:sz w:val="24"/>
          <w:szCs w:val="24"/>
        </w:rPr>
        <w:t xml:space="preserve"> </w:t>
      </w:r>
      <w:r>
        <w:rPr>
          <w:bCs/>
          <w:i/>
          <w:iCs/>
          <w:color w:val="111111"/>
          <w:sz w:val="24"/>
          <w:szCs w:val="24"/>
        </w:rPr>
        <w:t>(анонсы)</w:t>
      </w:r>
    </w:p>
    <w:p>
      <w:pPr>
        <w:pStyle w:val="Normal"/>
        <w:numPr>
          <w:ilvl w:val="0"/>
          <w:numId w:val="0"/>
        </w:numPr>
        <w:ind w:left="0" w:right="-359" w:hanging="0"/>
        <w:jc w:val="left"/>
        <w:rPr/>
      </w:pPr>
      <w:r>
        <w:rPr>
          <w:bCs/>
          <w:i w:val="false"/>
          <w:iCs w:val="false"/>
          <w:color w:val="111111"/>
          <w:sz w:val="24"/>
          <w:szCs w:val="24"/>
        </w:rPr>
        <w:t xml:space="preserve">            </w:t>
      </w:r>
      <w:r>
        <w:rPr>
          <w:bCs/>
          <w:i w:val="false"/>
          <w:iCs w:val="false"/>
          <w:color w:val="111111"/>
          <w:sz w:val="24"/>
          <w:szCs w:val="24"/>
        </w:rPr>
        <w:t xml:space="preserve">Круглый стол для педагогов по итогам конкурса «Современный урок» (декабрь 2024 г.), </w:t>
      </w:r>
      <w:hyperlink r:id="rId33">
        <w:r>
          <w:rPr>
            <w:bCs/>
            <w:i w:val="false"/>
            <w:iCs w:val="false"/>
            <w:color w:val="111111"/>
            <w:sz w:val="24"/>
            <w:szCs w:val="24"/>
          </w:rPr>
          <w:t>viro33.ru</w:t>
        </w:r>
      </w:hyperlink>
      <w:r>
        <w:rPr>
          <w:bCs/>
          <w:i w:val="false"/>
          <w:iCs w:val="false"/>
          <w:color w:val="111111"/>
          <w:sz w:val="24"/>
          <w:szCs w:val="24"/>
          <w:u w:val="single"/>
        </w:rPr>
        <w:t xml:space="preserve"> </w:t>
      </w:r>
      <w:r>
        <w:rPr>
          <w:bCs/>
          <w:i w:val="false"/>
          <w:iCs w:val="false"/>
          <w:color w:val="111111"/>
          <w:sz w:val="24"/>
          <w:szCs w:val="24"/>
        </w:rPr>
        <w:t>(анонсы)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Посещённая гиперссылка"/>
    <w:rPr>
      <w:color w:val="954F72"/>
      <w:u w:val="single"/>
    </w:rPr>
  </w:style>
  <w:style w:type="character" w:styleId="Extendedtextfull">
    <w:name w:val="extendedtext-full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1z0">
    <w:name w:val="WW8Num1z0"/>
    <w:qFormat/>
    <w:rPr>
      <w:rFonts w:ascii="Symbol" w:hAnsi="Symbol" w:cs="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color w:val="000000"/>
      <w:sz w:val="22"/>
      <w:szCs w:val="22"/>
    </w:rPr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" TargetMode="External"/><Relationship Id="rId3" Type="http://schemas.openxmlformats.org/officeDocument/2006/relationships/hyperlink" Target="https://viro33.ru/" TargetMode="External"/><Relationship Id="rId4" Type="http://schemas.openxmlformats.org/officeDocument/2006/relationships/hyperlink" Target="https://edsoo.ru/rabochie-programmy/" TargetMode="External"/><Relationship Id="rId5" Type="http://schemas.openxmlformats.org/officeDocument/2006/relationships/hyperlink" Target="https://edsoo.ru/mr-geografiya" TargetMode="External"/><Relationship Id="rId6" Type="http://schemas.openxmlformats.org/officeDocument/2006/relationships/hyperlink" Target="https://edsoo.ru/mr-geografiya" TargetMode="External"/><Relationship Id="rId7" Type="http://schemas.openxmlformats.org/officeDocument/2006/relationships/hyperlink" Target="https://edsoo.ru/mr-geografiya" TargetMode="External"/><Relationship Id="rId8" Type="http://schemas.openxmlformats.org/officeDocument/2006/relationships/hyperlink" Target="https://edsoo.ru/rabochie-programmy/" TargetMode="External"/><Relationship Id="rId9" Type="http://schemas.openxmlformats.org/officeDocument/2006/relationships/hyperlink" Target="https://docs.edu.gov.ru/document" TargetMode="External"/><Relationship Id="rId10" Type="http://schemas.openxmlformats.org/officeDocument/2006/relationships/hyperlink" Target="https://cyberleninka.ru/article/n/kurs-okruzhayuschiy-mir" TargetMode="External"/><Relationship Id="rId11" Type="http://schemas.openxmlformats.org/officeDocument/2006/relationships/hyperlink" Target="https://rgo.ru/" TargetMode="External"/><Relationship Id="rId12" Type="http://schemas.openxmlformats.org/officeDocument/2006/relationships/hyperlink" Target="http://skiv.instrao.ru/" TargetMode="External"/><Relationship Id="rId13" Type="http://schemas.openxmlformats.org/officeDocument/2006/relationships/hyperlink" Target="http://skiv.instrao.ru/" TargetMode="External"/><Relationship Id="rId14" Type="http://schemas.openxmlformats.org/officeDocument/2006/relationships/hyperlink" Target="http://static.government.ru/media/files/f5Z8H9tgUK5Y9qtJ0tEFnyHlBitwN4gB.pdf" TargetMode="External"/><Relationship Id="rId15" Type="http://schemas.openxmlformats.org/officeDocument/2006/relationships/hyperlink" Target="http://form.instrao.ru/" TargetMode="External"/><Relationship Id="rId16" Type="http://schemas.openxmlformats.org/officeDocument/2006/relationships/hyperlink" Target="https://cloud.mail.ru/public/3ghJ/4SDtNm9zV" TargetMode="External"/><Relationship Id="rId17" Type="http://schemas.openxmlformats.org/officeDocument/2006/relationships/hyperlink" Target="https://viro33.ru/fgos-obnovlennye.php?clear_cache=Y" TargetMode="External"/><Relationship Id="rId18" Type="http://schemas.openxmlformats.org/officeDocument/2006/relationships/hyperlink" Target="https://viro33.ru/deyatelnost/nauchno-metodicheskoe-soprovozhdenie-regionalnoy-sistemy-obrazovaniya/obobshchenie-pedagogicheskogo-opyta/" TargetMode="External"/><Relationship Id="rId19" Type="http://schemas.openxmlformats.org/officeDocument/2006/relationships/hyperlink" Target="https://viro33.ru/distantsionnoe-obuchenie/" TargetMode="External"/><Relationship Id="rId20" Type="http://schemas.openxmlformats.org/officeDocument/2006/relationships/hyperlink" Target="https://sferum.ru/?p=start" TargetMode="External"/><Relationship Id="rId21" Type="http://schemas.openxmlformats.org/officeDocument/2006/relationships/hyperlink" Target="https://vserosolimp.edsoo.ru/" TargetMode="External"/><Relationship Id="rId22" Type="http://schemas.openxmlformats.org/officeDocument/2006/relationships/hyperlink" Target="https://www.problems.ru/" TargetMode="External"/><Relationship Id="rId23" Type="http://schemas.openxmlformats.org/officeDocument/2006/relationships/hyperlink" Target="https://vektor.viro33.ru/" TargetMode="External"/><Relationship Id="rId24" Type="http://schemas.openxmlformats.org/officeDocument/2006/relationships/hyperlink" Target="http://shor.vladimir.i-edu.ru/" TargetMode="External"/><Relationship Id="rId25" Type="http://schemas.openxmlformats.org/officeDocument/2006/relationships/hyperlink" Target="http://www.fipi.ru/" TargetMode="External"/><Relationship Id="rId26" Type="http://schemas.openxmlformats.org/officeDocument/2006/relationships/hyperlink" Target="https://statgrad.org/" TargetMode="External"/><Relationship Id="rId27" Type="http://schemas.openxmlformats.org/officeDocument/2006/relationships/hyperlink" Target="https://fioco.ru/ru/osoko" TargetMode="External"/><Relationship Id="rId28" Type="http://schemas.openxmlformats.org/officeDocument/2006/relationships/hyperlink" Target="https://riacoko33.ru/" TargetMode="External"/><Relationship Id="rId29" Type="http://schemas.openxmlformats.org/officeDocument/2006/relationships/hyperlink" Target="https://uchis33.ru/" TargetMode="External"/><Relationship Id="rId30" Type="http://schemas.openxmlformats.org/officeDocument/2006/relationships/hyperlink" Target="http://matematika.viro33.ru/" TargetMode="External"/><Relationship Id="rId31" Type="http://schemas.openxmlformats.org/officeDocument/2006/relationships/hyperlink" Target="http://wiki.vladimir.i-edu.ru/index.php?title=&#1056;&#1077;&#1075;&#1080;&#1086;&#1085;&#1072;&#1083;&#1100;&#1085;&#1099;&#1081;_&#1082;&#1086;&#1085;&#1082;&#1091;&#1088;&#1089;_&#1056;&#1077;&#1096;&#1077;&#1085;&#1080;&#1077;_&#1079;&#1072;&#1076;&#1072;&#1095;_&#1087;&#1086;&#1074;&#1099;&#1096;&#1077;&#1085;&#1085;&#1086;&#1081;_&#1089;&#1083;&#1086;&#1078;&#1085;&#1086;&#1089;&#1090;&#1080;" TargetMode="External"/><Relationship Id="rId32" Type="http://schemas.openxmlformats.org/officeDocument/2006/relationships/hyperlink" Target="http://matematika.viro33.ru/" TargetMode="External"/><Relationship Id="rId33" Type="http://schemas.openxmlformats.org/officeDocument/2006/relationships/hyperlink" Target="http://matematika.viro33.ru/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LibreOffice/7.3.7.2$Linux_X86_64 LibreOffice_project/30$Build-2</Application>
  <AppVersion>15.0000</AppVersion>
  <Pages>4</Pages>
  <Words>1059</Words>
  <Characters>8648</Characters>
  <CharactersWithSpaces>9663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2022-05-27T07:59:00Z</dcterms:created>
  <dc:creator>mea</dc:creator>
  <dc:description/>
  <dc:language>ru-RU</dc:language>
  <cp:lastModifiedBy/>
  <cp:lastPrinted>2023-08-29T09:47:58Z</cp:lastPrinted>
  <dcterms:modified xsi:type="dcterms:W3CDTF">2024-05-22T13:07:37Z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