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 xml:space="preserve">Резолюция </w:t>
      </w:r>
      <w:r>
        <w:rPr>
          <w:rStyle w:val="Strong"/>
          <w:rFonts w:ascii="Times New Roman" w:hAnsi="Times New Roman"/>
          <w:sz w:val="28"/>
          <w:szCs w:val="28"/>
        </w:rPr>
        <w:t>межрегиональной</w:t>
      </w:r>
      <w:r>
        <w:rPr>
          <w:rStyle w:val="Strong"/>
          <w:rFonts w:ascii="Times New Roman" w:hAnsi="Times New Roman"/>
          <w:sz w:val="28"/>
          <w:szCs w:val="28"/>
        </w:rPr>
        <w:t xml:space="preserve"> научно-практической конференции</w:t>
      </w:r>
      <w:r>
        <w:rPr>
          <w:rFonts w:ascii="Times New Roman" w:hAnsi="Times New Roman"/>
          <w:sz w:val="28"/>
          <w:szCs w:val="28"/>
        </w:rPr>
        <w:br/>
      </w:r>
      <w:r>
        <w:rPr>
          <w:rStyle w:val="Strong"/>
          <w:rFonts w:ascii="Times New Roman" w:hAnsi="Times New Roman"/>
          <w:sz w:val="28"/>
          <w:szCs w:val="28"/>
        </w:rPr>
        <w:t>«Конструирование как основа инженерной грамотности: от научной концепции к вариативной практике»</w:t>
      </w:r>
    </w:p>
    <w:p>
      <w:pPr>
        <w:pStyle w:val="BodyText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дальнейшего совершенствования системы технического творчества детей и молодежи, а также для укрепления связей образовательных организаций с реальным сектором экономики, были приняты следующие решения: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Рекомендовать образовательным организациям принять участие в региональном этапе Всероссийского конкурса с международным участием «Инженерные кадры России» (ИКаР) </w:t>
      </w:r>
      <w:r>
        <w:rPr>
          <w:rFonts w:ascii="Times New Roman" w:hAnsi="Times New Roman"/>
          <w:sz w:val="28"/>
          <w:szCs w:val="28"/>
        </w:rPr>
        <w:t>с последующим участием во Всероссийском этапе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Рекомендовать </w:t>
      </w:r>
      <w:r>
        <w:rPr>
          <w:rFonts w:ascii="Times New Roman" w:hAnsi="Times New Roman"/>
          <w:sz w:val="28"/>
          <w:szCs w:val="28"/>
        </w:rPr>
        <w:t xml:space="preserve">МРЦ </w:t>
      </w:r>
      <w:r>
        <w:rPr>
          <w:rFonts w:ascii="Times New Roman" w:hAnsi="Times New Roman"/>
          <w:sz w:val="28"/>
          <w:szCs w:val="28"/>
        </w:rPr>
        <w:t xml:space="preserve">провести муниципальный этап конкурса «ИКаРёнок» для дошкольных образовательных организаций, стимулируя раннее приобщение к инженерной деятельности.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Продолжить реализацию проекта «Инженерный марафон», расширяя его охват и содержание.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ноября в формате ВКС;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ноября в МО г.Гусь-Хрустальный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ноября в МО Гороховецкого района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декабря в МО Селивановского района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Призвать участников конференции к </w:t>
      </w:r>
      <w:r>
        <w:rPr>
          <w:rFonts w:ascii="Times New Roman" w:hAnsi="Times New Roman"/>
          <w:sz w:val="28"/>
          <w:szCs w:val="28"/>
        </w:rPr>
        <w:t xml:space="preserve">обобщению педагогического опыта и педагогических практик направленных развитие инженерной грамотности у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учащихся на РИС БИПП.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Принять в работу </w:t>
      </w:r>
      <w:r>
        <w:rPr>
          <w:rFonts w:ascii="Times New Roman" w:hAnsi="Times New Roman"/>
          <w:sz w:val="28"/>
          <w:szCs w:val="28"/>
        </w:rPr>
        <w:t>алгоритм</w:t>
      </w:r>
      <w:r>
        <w:rPr>
          <w:rFonts w:ascii="Times New Roman" w:hAnsi="Times New Roman"/>
          <w:sz w:val="28"/>
          <w:szCs w:val="28"/>
        </w:rPr>
        <w:t xml:space="preserve"> взаимодействия образовательных организаций с предприятиями региона, направленную на практическое освоение учащимися инженерных компетенций и знакомство с производственными процессами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Использовать в образовательной практике технические задания (кейсы) для реализации проектов технической направленности.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в работе судей в категории «ИКаРёнок»  «</w:t>
      </w:r>
      <w:r>
        <w:rPr>
          <w:rFonts w:ascii="Times New Roman" w:hAnsi="Times New Roman"/>
          <w:sz w:val="28"/>
          <w:szCs w:val="28"/>
        </w:rPr>
        <w:t>Каталог успешного судейства юных ИкаРят сезона 2025-2026»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Разработать и издать сборник методических материалов </w:t>
      </w:r>
      <w:r>
        <w:rPr>
          <w:rFonts w:ascii="Times New Roman" w:hAnsi="Times New Roman"/>
          <w:sz w:val="28"/>
          <w:szCs w:val="28"/>
        </w:rPr>
        <w:t>направленных  на формирование первоначальных знаний об инженерии у детей дошкольного возраста «Инженерное решение дошколят»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Продолжить работу по ознакомлению детей с историей создания технических объектов, формируя у них понимание роли инженерии в развитии цивилизации.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разработанную модель организации и проведения экскурсий на предприятия, обеспечивая максимальную эффективность и практическую направленность данного вида деятельности.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Организовать региональный этап по соревновательной алгоритмике</w:t>
      </w:r>
      <w:r>
        <w:rPr>
          <w:rFonts w:ascii="Times New Roman" w:hAnsi="Times New Roman"/>
          <w:sz w:val="28"/>
          <w:szCs w:val="28"/>
        </w:rPr>
        <w:t xml:space="preserve"> среди воспитанников ДОО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родолжить </w:t>
      </w:r>
      <w:r>
        <w:rPr>
          <w:rFonts w:ascii="Times New Roman" w:hAnsi="Times New Roman"/>
          <w:sz w:val="28"/>
          <w:szCs w:val="28"/>
        </w:rPr>
        <w:t>повы</w:t>
      </w:r>
      <w:r>
        <w:rPr>
          <w:rFonts w:ascii="Times New Roman" w:hAnsi="Times New Roman"/>
          <w:sz w:val="28"/>
          <w:szCs w:val="28"/>
        </w:rPr>
        <w:t>шать</w:t>
      </w:r>
      <w:r>
        <w:rPr>
          <w:rFonts w:ascii="Times New Roman" w:hAnsi="Times New Roman"/>
          <w:sz w:val="28"/>
          <w:szCs w:val="28"/>
        </w:rPr>
        <w:t xml:space="preserve"> профессиональную компетентность в области </w:t>
      </w:r>
      <w:r>
        <w:rPr>
          <w:rFonts w:cs="Times New Roman" w:ascii="Times New Roman" w:hAnsi="Times New Roman"/>
          <w:sz w:val="28"/>
          <w:szCs w:val="28"/>
        </w:rPr>
        <w:t xml:space="preserve"> робототехники  включая образовательные, проектные и соревновательные ас</w:t>
      </w:r>
      <w:r>
        <w:rPr>
          <w:rFonts w:cs="Times New Roman" w:ascii="Times New Roman" w:hAnsi="Times New Roman"/>
          <w:sz w:val="28"/>
          <w:szCs w:val="28"/>
        </w:rPr>
        <w:t>пекты.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LibreOffice/24.8.5.2$Linux_X86_64 LibreOffice_project/480$Build-2</Application>
  <AppVersion>15.0000</AppVersion>
  <Pages>1</Pages>
  <Words>269</Words>
  <Characters>2034</Characters>
  <CharactersWithSpaces>2298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2025-10-30T08:09:38Z</dcterms:created>
  <dc:creator/>
  <dc:description/>
  <dc:language>ru-RU</dc:language>
  <cp:lastModifiedBy/>
  <dcterms:modified xsi:type="dcterms:W3CDTF">2025-10-30T10:58:57Z</dcterms:modified>
  <cp:revision>2</cp:revision>
  <dc:subject/>
  <dc:title/>
</cp:coreProperties>
</file>