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Cs/>
          <w:sz w:val="24"/>
          <w:szCs w:val="24"/>
        </w:rPr>
      </w:pPr>
      <w:bookmarkStart w:id="0" w:name="_GoBack"/>
      <w:bookmarkEnd w:id="0"/>
      <w:r>
        <w:rPr>
          <w:rFonts w:cs="Times New Roman" w:ascii="Times New Roman" w:hAnsi="Times New Roman"/>
          <w:b/>
          <w:bCs/>
          <w:sz w:val="24"/>
          <w:szCs w:val="24"/>
        </w:rPr>
        <w:t>Методические рекомендации</w:t>
      </w:r>
      <w:r>
        <w:rPr>
          <w:rFonts w:cs="Times New Roman" w:ascii="Times New Roman" w:hAnsi="Times New Roman"/>
          <w:sz w:val="24"/>
          <w:szCs w:val="24"/>
        </w:rPr>
        <w:br/>
      </w:r>
      <w:r>
        <w:rPr>
          <w:rFonts w:cs="Times New Roman" w:ascii="Times New Roman" w:hAnsi="Times New Roman"/>
          <w:b/>
          <w:bCs/>
          <w:sz w:val="24"/>
          <w:szCs w:val="24"/>
        </w:rPr>
        <w:t>для образовательных организаций Владимирской области</w:t>
      </w:r>
      <w:r>
        <w:rPr>
          <w:rFonts w:cs="Times New Roman" w:ascii="Times New Roman" w:hAnsi="Times New Roman"/>
          <w:sz w:val="24"/>
          <w:szCs w:val="24"/>
        </w:rPr>
        <w:br/>
      </w:r>
      <w:r>
        <w:rPr>
          <w:rFonts w:cs="Times New Roman" w:ascii="Times New Roman" w:hAnsi="Times New Roman"/>
          <w:b/>
          <w:bCs/>
          <w:sz w:val="24"/>
          <w:szCs w:val="24"/>
        </w:rPr>
        <w:t>о преподавании учебного предмета «Математика»</w:t>
      </w:r>
      <w:r>
        <w:rPr>
          <w:rFonts w:cs="Times New Roman" w:ascii="Times New Roman" w:hAnsi="Times New Roman"/>
          <w:sz w:val="24"/>
          <w:szCs w:val="24"/>
        </w:rPr>
        <w:br/>
      </w:r>
      <w:r>
        <w:rPr>
          <w:rFonts w:cs="Times New Roman" w:ascii="Times New Roman" w:hAnsi="Times New Roman"/>
          <w:b/>
          <w:bCs/>
          <w:sz w:val="24"/>
          <w:szCs w:val="24"/>
        </w:rPr>
        <w:t>в 2024– 2025 учебном году</w:t>
      </w:r>
    </w:p>
    <w:p>
      <w:pPr>
        <w:pStyle w:val="Normal"/>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r>
    </w:p>
    <w:p>
      <w:pPr>
        <w:pStyle w:val="ListParagraph"/>
        <w:numPr>
          <w:ilvl w:val="0"/>
          <w:numId w:val="1"/>
        </w:numPr>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t>Нормативно-правовые документы</w:t>
      </w:r>
    </w:p>
    <w:p>
      <w:pPr>
        <w:pStyle w:val="Normal"/>
        <w:spacing w:lineRule="auto" w:line="240" w:before="0" w:after="0"/>
        <w:ind w:hanging="0" w:left="357"/>
        <w:jc w:val="both"/>
        <w:rPr>
          <w:rFonts w:ascii="Times New Roman" w:hAnsi="Times New Roman" w:cs="Times New Roman"/>
          <w:sz w:val="24"/>
          <w:szCs w:val="24"/>
        </w:rPr>
      </w:pPr>
      <w:r>
        <w:rPr>
          <w:rFonts w:cs="Times New Roman" w:ascii="Times New Roman" w:hAnsi="Times New Roman"/>
          <w:sz w:val="24"/>
          <w:szCs w:val="24"/>
        </w:rPr>
        <w:tab/>
        <w:t xml:space="preserve">  В 2024–2025  учебном году преподавание учебных предметов регулируют федеральные нормативные документы по введению обновленных федеральных государственных образовательных стандартов (далее – ФГОС) и федеральных образовательных программ (далее – ФОП  ООО или ФОП СОО). Преподавание учебного предмета «Математика» ведётся в соответствии со следующими нормативными и распорядительными документами:</w:t>
      </w:r>
    </w:p>
    <w:p>
      <w:pPr>
        <w:pStyle w:val="ListParagraph"/>
        <w:numPr>
          <w:ilvl w:val="0"/>
          <w:numId w:val="2"/>
        </w:numPr>
        <w:spacing w:lineRule="auto" w:line="240" w:before="0" w:after="0"/>
        <w:ind w:hanging="357" w:left="714"/>
        <w:contextualSpacing/>
        <w:jc w:val="both"/>
        <w:rPr>
          <w:rStyle w:val="Hyperlink"/>
          <w:sz w:val="24"/>
          <w:szCs w:val="24"/>
        </w:rPr>
      </w:pPr>
      <w:r>
        <w:rPr>
          <w:rFonts w:cs="Times New Roman" w:ascii="Times New Roman" w:hAnsi="Times New Roman"/>
          <w:sz w:val="24"/>
          <w:szCs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pPr>
        <w:pStyle w:val="ListParagraph"/>
        <w:numPr>
          <w:ilvl w:val="0"/>
          <w:numId w:val="2"/>
        </w:numPr>
        <w:spacing w:lineRule="auto" w:line="240" w:before="0" w:after="0"/>
        <w:ind w:hanging="357" w:left="714"/>
        <w:contextualSpacing/>
        <w:jc w:val="both"/>
        <w:rPr>
          <w:rStyle w:val="Hyperlink"/>
          <w:sz w:val="24"/>
          <w:szCs w:val="24"/>
        </w:rPr>
      </w:pPr>
      <w:r>
        <w:rPr>
          <w:rFonts w:cs="Times New Roman" w:ascii="Times New Roman" w:hAnsi="Times New Roman"/>
          <w:sz w:val="24"/>
          <w:szCs w:val="24"/>
        </w:rPr>
        <w:t>Приказ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pPr>
        <w:pStyle w:val="ListParagraph"/>
        <w:numPr>
          <w:ilvl w:val="0"/>
          <w:numId w:val="2"/>
        </w:numPr>
        <w:spacing w:lineRule="auto" w:line="240" w:before="0" w:after="0"/>
        <w:ind w:hanging="357" w:left="714"/>
        <w:contextualSpacing/>
        <w:jc w:val="both"/>
        <w:rPr/>
      </w:pPr>
      <w:r>
        <w:rPr>
          <w:rStyle w:val="Hyperlink"/>
          <w:rFonts w:cs="Times New Roman" w:ascii="Times New Roman" w:hAnsi="Times New Roman"/>
          <w:color w:val="111111"/>
          <w:sz w:val="24"/>
          <w:szCs w:val="24"/>
          <w:u w:val="none"/>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w:t>
      </w:r>
    </w:p>
    <w:p>
      <w:pPr>
        <w:pStyle w:val="ListParagraph"/>
        <w:numPr>
          <w:ilvl w:val="0"/>
          <w:numId w:val="2"/>
        </w:numPr>
        <w:spacing w:lineRule="auto" w:line="240" w:before="0" w:after="0"/>
        <w:ind w:hanging="357" w:left="714"/>
        <w:contextualSpacing/>
        <w:jc w:val="both"/>
        <w:rPr>
          <w:rStyle w:val="Hyperlink"/>
          <w:rFonts w:ascii="Times New Roman" w:hAnsi="Times New Roman" w:cs="Times New Roman"/>
          <w:color w:val="111111"/>
          <w:sz w:val="24"/>
          <w:szCs w:val="24"/>
          <w:u w:val="none"/>
        </w:rPr>
      </w:pPr>
      <w:r>
        <w:rPr>
          <w:rStyle w:val="Hyperlink"/>
          <w:rFonts w:cs="Times New Roman" w:ascii="Times New Roman" w:hAnsi="Times New Roman"/>
          <w:color w:val="111111"/>
          <w:sz w:val="24"/>
          <w:szCs w:val="24"/>
          <w:u w:val="none"/>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pPr>
        <w:pStyle w:val="ListParagraph"/>
        <w:numPr>
          <w:ilvl w:val="0"/>
          <w:numId w:val="2"/>
        </w:numPr>
        <w:spacing w:lineRule="auto" w:line="240" w:before="0" w:after="0"/>
        <w:ind w:hanging="357" w:left="714"/>
        <w:contextualSpacing/>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Приказ Министерства просвещения РФ от 21.09.2022 № 858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и установления предельного срока использования исключенных учебников».</w:t>
      </w:r>
    </w:p>
    <w:p>
      <w:pPr>
        <w:pStyle w:val="ListParagraph"/>
        <w:numPr>
          <w:ilvl w:val="0"/>
          <w:numId w:val="2"/>
        </w:numPr>
        <w:spacing w:lineRule="auto" w:line="240" w:before="0" w:after="0"/>
        <w:ind w:hanging="357" w:left="714"/>
        <w:contextualSpacing/>
        <w:jc w:val="both"/>
        <w:rPr>
          <w:sz w:val="24"/>
          <w:szCs w:val="24"/>
        </w:rPr>
      </w:pPr>
      <w:r>
        <w:rPr>
          <w:rFonts w:cs="Times New Roman" w:ascii="Times New Roman" w:hAnsi="Times New Roman"/>
          <w:b w:val="false"/>
          <w:bCs w:val="false"/>
          <w:sz w:val="24"/>
          <w:szCs w:val="24"/>
        </w:rPr>
        <w:t>Приказ Министерства просвещения Российской Федерации от</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21.02.2024 № 119 «О внесении изменений в приложения № 1 и № 2 к приказу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22.03.2024 № 77603)</w:t>
      </w:r>
    </w:p>
    <w:p>
      <w:pPr>
        <w:pStyle w:val="ListParagraph"/>
        <w:numPr>
          <w:ilvl w:val="0"/>
          <w:numId w:val="2"/>
        </w:numPr>
        <w:spacing w:lineRule="auto" w:line="240" w:before="0" w:after="0"/>
        <w:ind w:hanging="357" w:left="714"/>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Федеральная рабочая программа основного общего образования математика (базовый уровень) для  5-9 классов образовательных организаций  </w:t>
      </w:r>
      <w:hyperlink r:id="rId2">
        <w:r>
          <w:rPr>
            <w:rStyle w:val="Hyperlink"/>
            <w:rFonts w:cs="Times New Roman" w:ascii="Times New Roman" w:hAnsi="Times New Roman"/>
            <w:sz w:val="24"/>
            <w:szCs w:val="24"/>
          </w:rPr>
          <w:t>https://edsoo.ru/wp-content/uploads/2023/08/13_ФРП_Математика_5-9</w:t>
        </w:r>
      </w:hyperlink>
      <w:hyperlink r:id="rId3">
        <w:r>
          <w:rPr>
            <w:rStyle w:val="Hyperlink"/>
            <w:rFonts w:cs="Times New Roman" w:ascii="Times New Roman" w:hAnsi="Times New Roman"/>
            <w:sz w:val="24"/>
            <w:szCs w:val="24"/>
          </w:rPr>
          <w:t xml:space="preserve"> классы_база.pdf</w:t>
        </w:r>
      </w:hyperlink>
    </w:p>
    <w:p>
      <w:pPr>
        <w:pStyle w:val="ListParagraph"/>
        <w:numPr>
          <w:ilvl w:val="0"/>
          <w:numId w:val="2"/>
        </w:numPr>
        <w:spacing w:lineRule="auto" w:line="240" w:before="0" w:after="0"/>
        <w:ind w:hanging="357" w:left="714"/>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Федеральная рабочая программа основного общего образования математика (углубленный уровень) для  5-9 классов образовательных организаций  </w:t>
      </w:r>
      <w:r>
        <w:rPr>
          <w:rStyle w:val="Hyperlink"/>
          <w:rFonts w:cs="Times New Roman" w:ascii="Times New Roman" w:hAnsi="Times New Roman"/>
          <w:sz w:val="24"/>
          <w:szCs w:val="24"/>
        </w:rPr>
        <w:t>https://edsoo.ru/wp-content/uploads/2023/08/14_ФРП_Математика-7-9-классы_угл.pdf</w:t>
      </w:r>
    </w:p>
    <w:p>
      <w:pPr>
        <w:pStyle w:val="ListParagraph"/>
        <w:numPr>
          <w:ilvl w:val="0"/>
          <w:numId w:val="2"/>
        </w:numPr>
        <w:spacing w:lineRule="auto" w:line="240" w:before="0" w:after="0"/>
        <w:ind w:hanging="357" w:left="714"/>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Федеральная рабочая программа среднего общего образования математика (базовый уровень) для 10–11 классов образовательных организаций </w:t>
      </w:r>
      <w:r>
        <w:rPr>
          <w:rStyle w:val="Hyperlink"/>
          <w:rFonts w:cs="Times New Roman" w:ascii="Times New Roman" w:hAnsi="Times New Roman"/>
          <w:sz w:val="24"/>
          <w:szCs w:val="24"/>
        </w:rPr>
        <w:t>https://edsoo.ru/wp-content/uploads/2023/08/19_ФРП-Математика-10-11-классы_база.pdf</w:t>
      </w:r>
    </w:p>
    <w:p>
      <w:pPr>
        <w:pStyle w:val="ListParagraph"/>
        <w:numPr>
          <w:ilvl w:val="0"/>
          <w:numId w:val="2"/>
        </w:numPr>
        <w:spacing w:lineRule="auto" w:line="240" w:before="0" w:after="0"/>
        <w:ind w:hanging="357" w:left="714"/>
        <w:contextualSpacing/>
        <w:jc w:val="both"/>
        <w:rPr>
          <w:rFonts w:ascii="Times New Roman" w:hAnsi="Times New Roman" w:cs="Times New Roman"/>
          <w:sz w:val="24"/>
          <w:szCs w:val="24"/>
        </w:rPr>
      </w:pPr>
      <w:r>
        <w:rPr>
          <w:rFonts w:cs="Times New Roman" w:ascii="Times New Roman" w:hAnsi="Times New Roman"/>
          <w:sz w:val="24"/>
          <w:szCs w:val="24"/>
        </w:rPr>
        <w:t xml:space="preserve">Федеральная рабочая программа среднего общего образования математика (углубленный уровень) для 10–11 классов образовательных организаций </w:t>
      </w:r>
      <w:r>
        <w:rPr>
          <w:rStyle w:val="Hyperlink"/>
          <w:rFonts w:cs="Times New Roman" w:ascii="Times New Roman" w:hAnsi="Times New Roman"/>
          <w:sz w:val="24"/>
          <w:szCs w:val="24"/>
        </w:rPr>
        <w:t>https://edsoo.ru/wp-content/uploads/2023/08/20_ФРП_Математика-10-11-классы_угл.pdf</w:t>
      </w:r>
    </w:p>
    <w:p>
      <w:pPr>
        <w:pStyle w:val="ListParagraph"/>
        <w:numPr>
          <w:ilvl w:val="0"/>
          <w:numId w:val="0"/>
        </w:numPr>
        <w:spacing w:lineRule="auto" w:line="240" w:before="0" w:after="0"/>
        <w:ind w:hanging="0" w:left="714"/>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240"/>
        <w:ind w:hanging="0" w:left="0"/>
        <w:jc w:val="center"/>
        <w:rPr/>
      </w:pPr>
      <w:r>
        <w:rPr>
          <w:rFonts w:ascii="Times New Roman" w:hAnsi="Times New Roman"/>
          <w:b/>
          <w:sz w:val="24"/>
          <w:szCs w:val="24"/>
        </w:rPr>
        <w:t>2. Рабочие программы по математике</w:t>
      </w:r>
    </w:p>
    <w:p>
      <w:pPr>
        <w:pStyle w:val="ListParagraph"/>
        <w:numPr>
          <w:ilvl w:val="0"/>
          <w:numId w:val="0"/>
        </w:numPr>
        <w:spacing w:lineRule="auto" w:line="240"/>
        <w:ind w:hanging="0" w:left="0"/>
        <w:jc w:val="center"/>
        <w:rPr>
          <w:rFonts w:ascii="Times New Roman" w:hAnsi="Times New Roman"/>
          <w:b/>
          <w:sz w:val="24"/>
          <w:szCs w:val="24"/>
        </w:rPr>
      </w:pPr>
      <w:r>
        <w:rPr>
          <w:rFonts w:ascii="Times New Roman" w:hAnsi="Times New Roman"/>
          <w:b/>
          <w:sz w:val="24"/>
          <w:szCs w:val="24"/>
        </w:rPr>
      </w:r>
    </w:p>
    <w:p>
      <w:pPr>
        <w:pStyle w:val="ListParagraph"/>
        <w:widowControl/>
        <w:numPr>
          <w:ilvl w:val="0"/>
          <w:numId w:val="0"/>
        </w:numPr>
        <w:suppressAutoHyphens w:val="true"/>
        <w:bidi w:val="0"/>
        <w:spacing w:lineRule="auto" w:line="240" w:before="0" w:after="200"/>
        <w:ind w:hanging="0" w:left="-57" w:right="0"/>
        <w:contextualSpacing/>
        <w:jc w:val="both"/>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С целью формирования единого образовательного пространства 01 сентября 2024 года все общеобразовательные организации Российской Федерации осуществляют свою деятельность в соответствии с Федеральной основной образовательной программой (ФООП), которая определяет единый для Российской Федерации базовый объем и содержание образования определенного уровня</w:t>
      </w:r>
      <w:r>
        <w:rPr>
          <w:rStyle w:val="FootnoteReference"/>
          <w:rFonts w:eastAsia="Calibri" w:ascii="Times New Roman" w:hAnsi="Times New Roman"/>
          <w:sz w:val="24"/>
          <w:szCs w:val="24"/>
          <w:lang w:eastAsia="en-US"/>
        </w:rPr>
        <w:footnoteReference w:id="2"/>
      </w:r>
      <w:r>
        <w:rPr>
          <w:rFonts w:eastAsia="Calibri" w:ascii="Times New Roman" w:hAnsi="Times New Roman"/>
          <w:sz w:val="24"/>
          <w:szCs w:val="24"/>
          <w:lang w:eastAsia="en-US"/>
        </w:rPr>
        <w:t>.</w:t>
      </w:r>
    </w:p>
    <w:p>
      <w:pPr>
        <w:pStyle w:val="ListParagraph"/>
        <w:widowControl/>
        <w:numPr>
          <w:ilvl w:val="0"/>
          <w:numId w:val="0"/>
        </w:numPr>
        <w:suppressAutoHyphens w:val="true"/>
        <w:bidi w:val="0"/>
        <w:spacing w:lineRule="auto" w:line="240" w:before="0" w:after="200"/>
        <w:ind w:hanging="0" w:left="-57" w:right="0"/>
        <w:contextualSpacing/>
        <w:jc w:val="both"/>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 xml:space="preserve">ФООП включает федеральную образовательную программу начального общего образования (ФОП НОО), федеральную образовательную программу основного общего образования (ФОП ООО), федеральную образовательную программу среднего общего образования (ФОП СОО), каждая из которых в свою очередь содержит </w:t>
      </w:r>
      <w:r>
        <w:rPr>
          <w:rFonts w:ascii="Times New Roman" w:hAnsi="Times New Roman"/>
          <w:sz w:val="24"/>
          <w:szCs w:val="24"/>
        </w:rPr>
        <w:t>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соответствующего уровня образования.</w:t>
      </w:r>
    </w:p>
    <w:p>
      <w:pPr>
        <w:pStyle w:val="ListParagraph"/>
        <w:widowControl/>
        <w:numPr>
          <w:ilvl w:val="0"/>
          <w:numId w:val="0"/>
        </w:numPr>
        <w:suppressAutoHyphens w:val="true"/>
        <w:bidi w:val="0"/>
        <w:spacing w:lineRule="auto" w:line="240" w:before="0" w:after="200"/>
        <w:ind w:hanging="0" w:left="-57" w:right="0"/>
        <w:contextualSpacing/>
        <w:jc w:val="both"/>
        <w:rPr/>
      </w:pPr>
      <w:r>
        <w:rPr>
          <w:rFonts w:eastAsia="Calibri"/>
          <w:sz w:val="24"/>
          <w:szCs w:val="24"/>
          <w:lang w:eastAsia="en-US"/>
        </w:rPr>
        <w:t xml:space="preserve">            </w:t>
      </w:r>
      <w:r>
        <w:rPr>
          <w:rFonts w:eastAsia="Calibri" w:ascii="Times New Roman" w:hAnsi="Times New Roman"/>
          <w:sz w:val="24"/>
          <w:szCs w:val="24"/>
          <w:lang w:eastAsia="en-US"/>
        </w:rPr>
        <w:t xml:space="preserve">Федеральные рабочие программы (ФРП) основного общего образования и среднего общего образования (базовый и  углубленный уровни) по предмету «Математика», включенные соответственно в ФОП ООО и ФОП СОО </w:t>
      </w:r>
      <w:r>
        <w:rPr>
          <w:rFonts w:eastAsia="Calibri" w:ascii="Times New Roman" w:hAnsi="Times New Roman"/>
          <w:b/>
          <w:bCs/>
          <w:sz w:val="24"/>
          <w:szCs w:val="24"/>
          <w:lang w:eastAsia="en-US"/>
        </w:rPr>
        <w:t>являются программами непосредственного применения.</w:t>
      </w:r>
      <w:r>
        <w:rPr>
          <w:rFonts w:eastAsia="Calibri" w:ascii="Times New Roman" w:hAnsi="Times New Roman"/>
          <w:sz w:val="24"/>
          <w:szCs w:val="24"/>
          <w:lang w:eastAsia="en-US"/>
        </w:rPr>
        <w:t xml:space="preserve"> Это означает, что содержательная часть данных программ и планируемые образовательные результаты являются обязательными при изучении математики и не могут корректироваться учителем. И</w:t>
      </w:r>
      <w:r>
        <w:rPr>
          <w:rFonts w:eastAsia="Calibri" w:ascii="Times New Roman" w:hAnsi="Times New Roman"/>
          <w:bCs/>
          <w:sz w:val="24"/>
          <w:szCs w:val="24"/>
          <w:lang w:eastAsia="en-US"/>
        </w:rPr>
        <w:t>зучение учебного предмета «Математика» в 5–11 классах с 01 сентября 2024 года осуществляется только по Федеральным рабочим программам.</w:t>
      </w:r>
    </w:p>
    <w:p>
      <w:pPr>
        <w:pStyle w:val="ListParagraph"/>
        <w:widowControl/>
        <w:numPr>
          <w:ilvl w:val="0"/>
          <w:numId w:val="0"/>
        </w:numPr>
        <w:suppressAutoHyphens w:val="true"/>
        <w:bidi w:val="0"/>
        <w:spacing w:lineRule="auto" w:line="240" w:before="0" w:after="200"/>
        <w:ind w:hanging="0" w:left="-57" w:right="0"/>
        <w:contextualSpacing/>
        <w:jc w:val="both"/>
        <w:rPr>
          <w:rFonts w:ascii="Times New Roman" w:hAnsi="Times New Roman"/>
        </w:rPr>
      </w:pPr>
      <w:r>
        <w:rPr>
          <w:rFonts w:eastAsia="Calibri" w:ascii="Times New Roman" w:hAnsi="Times New Roman"/>
          <w:bCs/>
          <w:sz w:val="24"/>
          <w:szCs w:val="24"/>
          <w:lang w:eastAsia="en-US"/>
        </w:rPr>
        <w:t xml:space="preserve">         </w:t>
      </w:r>
      <w:r>
        <w:rPr>
          <w:rFonts w:eastAsia="Calibri" w:ascii="Times New Roman" w:hAnsi="Times New Roman"/>
          <w:sz w:val="24"/>
          <w:szCs w:val="24"/>
          <w:lang w:eastAsia="en-US"/>
        </w:rPr>
        <w:t>Федеральная рабочая программа (далее – ФРП) по учебному предмету «Математика» размещены на портале «Единое содержание общего образования»:</w:t>
      </w:r>
    </w:p>
    <w:p>
      <w:pPr>
        <w:pStyle w:val="Normal"/>
        <w:numPr>
          <w:ilvl w:val="0"/>
          <w:numId w:val="0"/>
        </w:numPr>
        <w:spacing w:lineRule="auto" w:line="240"/>
        <w:ind w:hanging="0" w:left="720"/>
        <w:jc w:val="both"/>
        <w:rPr/>
      </w:pPr>
      <w:r>
        <w:rPr>
          <w:rFonts w:eastAsia="Calibri" w:ascii="Times New Roman" w:hAnsi="Times New Roman"/>
          <w:sz w:val="24"/>
          <w:szCs w:val="24"/>
          <w:lang w:eastAsia="en-US"/>
        </w:rPr>
        <w:t xml:space="preserve">- Основное общее образование: Базовый уровень: </w:t>
      </w:r>
      <w:hyperlink r:id="rId4">
        <w:r>
          <w:rPr>
            <w:rStyle w:val="Hyperlink"/>
            <w:rFonts w:eastAsia="Calibri" w:ascii="Times New Roman" w:hAnsi="Times New Roman"/>
            <w:sz w:val="24"/>
            <w:szCs w:val="24"/>
            <w:lang w:eastAsia="en-US"/>
          </w:rPr>
          <w:t>https://edsoo.ru/rabochie-programmy/</w:t>
        </w:r>
      </w:hyperlink>
    </w:p>
    <w:p>
      <w:pPr>
        <w:pStyle w:val="Normal"/>
        <w:numPr>
          <w:ilvl w:val="0"/>
          <w:numId w:val="0"/>
        </w:numPr>
        <w:spacing w:lineRule="auto" w:line="240"/>
        <w:ind w:hanging="0" w:left="720"/>
        <w:jc w:val="both"/>
        <w:rPr/>
      </w:pPr>
      <w:r>
        <w:rPr>
          <w:rFonts w:eastAsia="Calibri" w:ascii="Times New Roman" w:hAnsi="Times New Roman"/>
          <w:sz w:val="24"/>
          <w:szCs w:val="24"/>
          <w:lang w:eastAsia="en-US"/>
        </w:rPr>
        <w:t>- Среднее общее образование. Базовый уровень:</w:t>
      </w:r>
      <w:hyperlink r:id="rId5">
        <w:r>
          <w:rPr>
            <w:rStyle w:val="Hyperlink"/>
            <w:rFonts w:eastAsia="Calibri" w:ascii="Times New Roman" w:hAnsi="Times New Roman"/>
            <w:sz w:val="24"/>
            <w:szCs w:val="24"/>
            <w:lang w:eastAsia="en-US"/>
          </w:rPr>
          <w:t>https://edsoo.ru/rabochie-programmy/</w:t>
        </w:r>
      </w:hyperlink>
    </w:p>
    <w:p>
      <w:pPr>
        <w:pStyle w:val="Normal"/>
        <w:numPr>
          <w:ilvl w:val="0"/>
          <w:numId w:val="0"/>
        </w:numPr>
        <w:spacing w:lineRule="auto" w:line="240"/>
        <w:ind w:hanging="0" w:left="720"/>
        <w:jc w:val="both"/>
        <w:rPr/>
      </w:pPr>
      <w:r>
        <w:rPr>
          <w:rFonts w:eastAsia="Calibri" w:ascii="Times New Roman" w:hAnsi="Times New Roman"/>
          <w:sz w:val="24"/>
          <w:szCs w:val="24"/>
          <w:lang w:eastAsia="en-US"/>
        </w:rPr>
        <w:t xml:space="preserve">- Основное общее образование: Углубленный уровень: </w:t>
      </w:r>
      <w:hyperlink r:id="rId6">
        <w:r>
          <w:rPr>
            <w:rStyle w:val="Hyperlink"/>
            <w:rFonts w:ascii="Times New Roman" w:hAnsi="Times New Roman"/>
            <w:sz w:val="24"/>
            <w:szCs w:val="24"/>
          </w:rPr>
          <w:t>https://edsoo.ru/rabochie-programmy/</w:t>
        </w:r>
      </w:hyperlink>
    </w:p>
    <w:p>
      <w:pPr>
        <w:pStyle w:val="Normal"/>
        <w:numPr>
          <w:ilvl w:val="0"/>
          <w:numId w:val="0"/>
        </w:numPr>
        <w:spacing w:lineRule="auto" w:line="240"/>
        <w:ind w:hanging="0" w:left="720"/>
        <w:jc w:val="both"/>
        <w:rPr/>
      </w:pPr>
      <w:r>
        <w:rPr>
          <w:rFonts w:eastAsia="Calibri" w:ascii="Times New Roman" w:hAnsi="Times New Roman"/>
          <w:sz w:val="24"/>
          <w:szCs w:val="24"/>
          <w:lang w:eastAsia="en-US"/>
        </w:rPr>
        <w:t>- Среднее общее образование. Углубленный  уровень:</w:t>
      </w:r>
      <w:r>
        <w:rPr>
          <w:rFonts w:ascii="Times New Roman" w:hAnsi="Times New Roman"/>
          <w:sz w:val="24"/>
          <w:szCs w:val="24"/>
        </w:rPr>
        <w:t xml:space="preserve"> </w:t>
      </w:r>
      <w:r>
        <w:rPr>
          <w:rStyle w:val="Hyperlink"/>
          <w:rFonts w:ascii="Times New Roman" w:hAnsi="Times New Roman"/>
          <w:sz w:val="24"/>
          <w:szCs w:val="24"/>
        </w:rPr>
        <w:t>https://edsoo.ru/rabochie-programmy/</w:t>
      </w:r>
    </w:p>
    <w:p>
      <w:pPr>
        <w:pStyle w:val="Normal"/>
        <w:widowControl/>
        <w:numPr>
          <w:ilvl w:val="0"/>
          <w:numId w:val="0"/>
        </w:numPr>
        <w:suppressAutoHyphens w:val="true"/>
        <w:bidi w:val="0"/>
        <w:spacing w:lineRule="auto" w:line="240" w:before="0" w:after="0"/>
        <w:ind w:hanging="0" w:left="0" w:right="0"/>
        <w:jc w:val="both"/>
        <w:rPr>
          <w:rFonts w:ascii="Times New Roman" w:hAnsi="Times New Roman"/>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ab/>
        <w:t xml:space="preserve">При составлении рабочей программы по математике учитель использует Федеральную рабочую программу соответствующего уровня образования. Структура рабочей программы не меняется. Пояснительная записка, разделы «Содержание учебного предмета, курса, модуля», «Планируемые образовательные результаты учебного предмета, курса, модуля» генерируются из Федеральной рабочей программы в неизменном виде. В разделе «Тематическое планирование» может быть изменена последовательность изучения тем в пределах одного класса. </w:t>
      </w:r>
    </w:p>
    <w:p>
      <w:pPr>
        <w:pStyle w:val="Normal"/>
        <w:widowControl/>
        <w:numPr>
          <w:ilvl w:val="0"/>
          <w:numId w:val="0"/>
        </w:numPr>
        <w:suppressAutoHyphens w:val="true"/>
        <w:bidi w:val="0"/>
        <w:spacing w:lineRule="auto" w:line="240" w:before="0" w:after="0"/>
        <w:ind w:hanging="0" w:left="0" w:right="0"/>
        <w:jc w:val="both"/>
        <w:rPr>
          <w:rFonts w:ascii="Times New Roman" w:hAnsi="Times New Roman"/>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Тематическое планирование с указанием количества академических часов по классам (годам) обучения,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(Приказ Минпросвещения России от 02.08.2022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widowControl/>
        <w:numPr>
          <w:ilvl w:val="0"/>
          <w:numId w:val="0"/>
        </w:numPr>
        <w:suppressAutoHyphens w:val="true"/>
        <w:bidi w:val="0"/>
        <w:spacing w:lineRule="auto" w:line="240" w:before="0" w:after="0"/>
        <w:ind w:hanging="0" w:left="0" w:right="0"/>
        <w:jc w:val="both"/>
        <w:rPr>
          <w:rFonts w:ascii="Times New Roman" w:hAnsi="Times New Roman"/>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 xml:space="preserve">Количество часов в теме должно быть не меньше количеству часов, отводимых на ее изучение Федеральной рабочей программой. Учитель, составляя рабочую программу, вправе увеличить предложенное число учебных часов по теме в ФРП, чтобы или углубить знания учеников по определенному разделу программы, или направить педагогические усилия на преодоление затруднений. </w:t>
      </w:r>
    </w:p>
    <w:p>
      <w:pPr>
        <w:pStyle w:val="Normal"/>
        <w:widowControl/>
        <w:numPr>
          <w:ilvl w:val="0"/>
          <w:numId w:val="0"/>
        </w:numPr>
        <w:suppressAutoHyphens w:val="true"/>
        <w:bidi w:val="0"/>
        <w:spacing w:lineRule="auto" w:line="240" w:before="0" w:after="0"/>
        <w:ind w:hanging="0" w:left="0" w:right="0"/>
        <w:jc w:val="both"/>
        <w:rPr>
          <w:rFonts w:eastAsia="Calibri"/>
          <w:sz w:val="24"/>
          <w:szCs w:val="24"/>
          <w:lang w:eastAsia="en-US"/>
        </w:rPr>
      </w:pPr>
      <w:r>
        <w:rPr>
          <w:rFonts w:eastAsia="Calibri"/>
          <w:sz w:val="24"/>
          <w:szCs w:val="24"/>
          <w:lang w:eastAsia="en-US"/>
        </w:rPr>
        <w:t xml:space="preserve">      </w:t>
      </w:r>
      <w:r>
        <w:rPr>
          <w:rFonts w:eastAsia="Calibri" w:ascii="Carlito" w:hAnsi="Carlito"/>
          <w:sz w:val="24"/>
          <w:szCs w:val="24"/>
          <w:lang w:eastAsia="en-US"/>
        </w:rPr>
        <w:t xml:space="preserve">   </w:t>
      </w: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 xml:space="preserve">Допустима также перестановка элементов содержания внутри одного года (класса) обучения, с учетом расположения учебного материала в учебнике. Перестановку учебного материала целесообразно использовать только в том случае, если учебники по математике из обновленного ФПУ временно нет в наличии. </w:t>
      </w:r>
      <w:r>
        <w:rPr>
          <w:rFonts w:eastAsia="Calibri" w:ascii="Times New Roman" w:hAnsi="Times New Roman"/>
          <w:b/>
          <w:sz w:val="24"/>
          <w:szCs w:val="24"/>
          <w:lang w:eastAsia="en-US"/>
        </w:rPr>
        <w:t>Все элементы содержания, включенные в ФРП, должны быть отработаны</w:t>
      </w:r>
      <w:r>
        <w:rPr>
          <w:rFonts w:eastAsia="Calibri" w:ascii="Times New Roman" w:hAnsi="Times New Roman"/>
          <w:sz w:val="24"/>
          <w:szCs w:val="24"/>
          <w:lang w:eastAsia="en-US"/>
        </w:rPr>
        <w:t>. Часов на отработку учебного материала может быть запланировано больше, но не меньше.</w:t>
      </w:r>
      <w:r>
        <w:rPr>
          <w:rFonts w:ascii="Times New Roman" w:hAnsi="Times New Roman"/>
          <w:sz w:val="24"/>
          <w:szCs w:val="24"/>
        </w:rPr>
        <w:t xml:space="preserve"> </w:t>
      </w:r>
      <w:r>
        <w:rPr>
          <w:rFonts w:eastAsia="Calibri" w:ascii="Times New Roman" w:hAnsi="Times New Roman"/>
          <w:sz w:val="24"/>
          <w:szCs w:val="24"/>
          <w:lang w:eastAsia="en-US"/>
        </w:rPr>
        <w:t>Принципиально важным критерием является достижение результатов обучения, указанных в настоящей программе.</w:t>
      </w:r>
    </w:p>
    <w:p>
      <w:pPr>
        <w:pStyle w:val="Normal"/>
        <w:widowControl/>
        <w:numPr>
          <w:ilvl w:val="0"/>
          <w:numId w:val="0"/>
        </w:numPr>
        <w:suppressAutoHyphens w:val="true"/>
        <w:bidi w:val="0"/>
        <w:spacing w:lineRule="auto" w:line="240" w:before="0" w:after="0"/>
        <w:ind w:hanging="0" w:left="0" w:right="0"/>
        <w:jc w:val="both"/>
        <w:rPr/>
      </w:pPr>
      <w:r>
        <w:rPr>
          <w:rFonts w:eastAsia="Calibri" w:ascii="Times New Roman" w:hAnsi="Times New Roman"/>
          <w:sz w:val="24"/>
          <w:szCs w:val="24"/>
          <w:lang w:eastAsia="en-US"/>
        </w:rPr>
        <w:t xml:space="preserve">     </w:t>
      </w:r>
      <w:r>
        <w:rPr>
          <w:rFonts w:eastAsia="Calibri" w:ascii="Times New Roman" w:hAnsi="Times New Roman"/>
          <w:sz w:val="24"/>
          <w:szCs w:val="24"/>
          <w:lang w:eastAsia="en-US"/>
        </w:rPr>
        <w:t xml:space="preserve">На портале Единого Содержания общего образования разработан </w:t>
      </w:r>
      <w:r>
        <w:rPr>
          <w:rFonts w:eastAsia="Calibri" w:ascii="Times New Roman" w:hAnsi="Times New Roman"/>
          <w:b/>
          <w:bCs/>
          <w:sz w:val="24"/>
          <w:szCs w:val="24"/>
          <w:lang w:eastAsia="en-US"/>
        </w:rPr>
        <w:t>Конструктор рабочих программ</w:t>
      </w:r>
      <w:r>
        <w:rPr>
          <w:rFonts w:eastAsia="Calibri" w:ascii="Times New Roman" w:hAnsi="Times New Roman"/>
          <w:sz w:val="24"/>
          <w:szCs w:val="24"/>
          <w:lang w:eastAsia="en-US"/>
        </w:rPr>
        <w:t xml:space="preserve"> (далее – Конструктор). Режим доступа:</w:t>
      </w:r>
      <w:hyperlink r:id="rId7">
        <w:r>
          <w:rPr>
            <w:rStyle w:val="Hyperlink"/>
            <w:rFonts w:eastAsia="Calibri" w:ascii="Times New Roman" w:hAnsi="Times New Roman"/>
            <w:sz w:val="24"/>
            <w:szCs w:val="24"/>
            <w:lang w:eastAsia="en-US"/>
          </w:rPr>
          <w:t>https://edsoo.ru/konstruktor-rabochih-programm/</w:t>
        </w:r>
      </w:hyperlink>
      <w:r>
        <w:rPr>
          <w:rFonts w:eastAsia="Calibri" w:ascii="Times New Roman" w:hAnsi="Times New Roman"/>
          <w:sz w:val="24"/>
          <w:szCs w:val="24"/>
          <w:lang w:eastAsia="en-US"/>
        </w:rPr>
        <w:t xml:space="preserve">. Для входа в Конструктор учителю необходимо зарегистрироваться. Пошаговая инструкция по работе с Конструктором облегчит составление рабочей программы учителем. В Конструктор уже загружены шаблоны Федеральных рабочих программ по математике. Все разделы рабочей программы имеют необходимую информацию. Поурочное планирование также подгружено в Конструктор. Необходимо только проставить даты уроков в соответствии с расписанием учителя. Сделать это можно как в самом Конструкторе, так и после опубликования рабочей программы (перевода ее в </w:t>
      </w:r>
      <w:r>
        <w:rPr>
          <w:rFonts w:eastAsia="Calibri" w:ascii="Times New Roman" w:hAnsi="Times New Roman"/>
          <w:sz w:val="24"/>
          <w:szCs w:val="24"/>
          <w:lang w:val="en-US" w:eastAsia="en-US"/>
        </w:rPr>
        <w:t>Word</w:t>
      </w:r>
      <w:r>
        <w:rPr>
          <w:rFonts w:eastAsia="Calibri" w:ascii="Times New Roman" w:hAnsi="Times New Roman"/>
          <w:sz w:val="24"/>
          <w:szCs w:val="24"/>
          <w:lang w:eastAsia="en-US"/>
        </w:rPr>
        <w:t>) и извлечения из Конструктора. В Конструкторе имеется шаблон документа для загрузки поурочного планирования в Электронный журнал. Конструктор позволяет перемещать темы уроков, изменять количество часов.</w:t>
      </w:r>
    </w:p>
    <w:p>
      <w:pPr>
        <w:pStyle w:val="Normal"/>
        <w:widowControl/>
        <w:numPr>
          <w:ilvl w:val="0"/>
          <w:numId w:val="0"/>
        </w:numPr>
        <w:tabs>
          <w:tab w:val="clear" w:pos="708"/>
          <w:tab w:val="left" w:pos="855" w:leader="none"/>
        </w:tabs>
        <w:suppressAutoHyphens w:val="true"/>
        <w:bidi w:val="0"/>
        <w:spacing w:lineRule="auto" w:line="240" w:before="0" w:after="0"/>
        <w:ind w:hanging="0" w:left="0" w:right="0"/>
        <w:jc w:val="both"/>
        <w:rPr/>
      </w:pPr>
      <w:r>
        <w:rPr>
          <w:rFonts w:ascii="Times New Roman" w:hAnsi="Times New Roman"/>
          <w:sz w:val="24"/>
          <w:szCs w:val="24"/>
        </w:rPr>
        <w:t xml:space="preserve">      </w:t>
      </w:r>
      <w:r>
        <w:rPr>
          <w:rFonts w:ascii="Times New Roman" w:hAnsi="Times New Roman"/>
          <w:sz w:val="24"/>
          <w:szCs w:val="24"/>
        </w:rPr>
        <w:t xml:space="preserve">В помощь учителю  размещены методические материалы </w:t>
      </w:r>
      <w:hyperlink r:id="rId8">
        <w:r>
          <w:rPr>
            <w:rStyle w:val="Hyperlink"/>
            <w:rFonts w:ascii="Times New Roman" w:hAnsi="Times New Roman"/>
            <w:sz w:val="24"/>
            <w:szCs w:val="24"/>
          </w:rPr>
          <w:t>https://edsoo.ru/metodicheskie-materialy/</w:t>
        </w:r>
      </w:hyperlink>
      <w:r>
        <w:rPr>
          <w:rFonts w:ascii="Times New Roman" w:hAnsi="Times New Roman"/>
          <w:sz w:val="24"/>
          <w:szCs w:val="24"/>
        </w:rPr>
        <w:t xml:space="preserve">: </w:t>
      </w:r>
      <w:r>
        <w:rPr>
          <w:rFonts w:ascii="Times New Roman" w:hAnsi="Times New Roman"/>
          <w:b/>
          <w:bCs/>
          <w:i/>
          <w:iCs/>
          <w:sz w:val="24"/>
          <w:szCs w:val="24"/>
        </w:rPr>
        <w:t>методические пособия и рекомендации,</w:t>
      </w:r>
      <w:r>
        <w:rPr>
          <w:rFonts w:ascii="Times New Roman" w:hAnsi="Times New Roman"/>
          <w:sz w:val="24"/>
          <w:szCs w:val="24"/>
        </w:rPr>
        <w:t xml:space="preserve"> посвященные актуальным вопросам обновления предметного содержания по математике:</w:t>
      </w:r>
      <w:hyperlink r:id="rId9">
        <w:r>
          <w:rPr>
            <w:rStyle w:val="Hyperlink"/>
            <w:rFonts w:ascii="Times New Roman" w:hAnsi="Times New Roman"/>
            <w:sz w:val="24"/>
            <w:szCs w:val="24"/>
          </w:rPr>
          <w:t>https://edsoo.ru/mr-matematika/</w:t>
        </w:r>
      </w:hyperlink>
      <w:r>
        <w:rPr>
          <w:rFonts w:ascii="Times New Roman" w:hAnsi="Times New Roman"/>
          <w:sz w:val="24"/>
          <w:szCs w:val="24"/>
        </w:rPr>
        <w:t xml:space="preserve">,  </w:t>
      </w:r>
      <w:r>
        <w:rPr>
          <w:rFonts w:ascii="Times New Roman" w:hAnsi="Times New Roman"/>
          <w:b/>
          <w:bCs/>
          <w:i/>
          <w:iCs/>
          <w:sz w:val="24"/>
          <w:szCs w:val="24"/>
        </w:rPr>
        <w:t xml:space="preserve">видеоуроки </w:t>
      </w:r>
      <w:r>
        <w:rPr>
          <w:rFonts w:ascii="Times New Roman" w:hAnsi="Times New Roman"/>
          <w:sz w:val="24"/>
          <w:szCs w:val="24"/>
        </w:rPr>
        <w:t xml:space="preserve">для педагогов, разработанные в соответствии с обновленными ФГОС основного общего образования: </w:t>
      </w:r>
      <w:hyperlink r:id="rId10">
        <w:r>
          <w:rPr>
            <w:rStyle w:val="Hyperlink"/>
            <w:rFonts w:ascii="Times New Roman" w:hAnsi="Times New Roman"/>
            <w:sz w:val="24"/>
            <w:szCs w:val="24"/>
          </w:rPr>
          <w:t>https://edsoo.ru/Metodicheskie_videouroki.htm</w:t>
        </w:r>
      </w:hyperlink>
      <w:r>
        <w:rPr>
          <w:rFonts w:ascii="Times New Roman" w:hAnsi="Times New Roman"/>
          <w:sz w:val="24"/>
          <w:szCs w:val="24"/>
        </w:rPr>
        <w:t xml:space="preserve">. </w:t>
      </w:r>
    </w:p>
    <w:p>
      <w:pPr>
        <w:pStyle w:val="NormalWeb"/>
        <w:spacing w:beforeAutospacing="0" w:before="0" w:afterAutospacing="0" w:after="0"/>
        <w:ind w:firstLine="709"/>
        <w:jc w:val="both"/>
        <w:rPr/>
      </w:pPr>
      <w:r>
        <w:rPr/>
      </w:r>
    </w:p>
    <w:p>
      <w:pPr>
        <w:pStyle w:val="ListParagraph"/>
        <w:numPr>
          <w:ilvl w:val="0"/>
          <w:numId w:val="0"/>
        </w:numPr>
        <w:ind w:hanging="0" w:left="720"/>
        <w:jc w:val="center"/>
        <w:rPr>
          <w:rFonts w:ascii="Times New Roman" w:hAnsi="Times New Roman" w:cs="Times New Roman"/>
          <w:b/>
          <w:bCs/>
          <w:sz w:val="24"/>
          <w:szCs w:val="24"/>
        </w:rPr>
      </w:pPr>
      <w:r>
        <w:rPr>
          <w:rFonts w:cs="Times New Roman" w:ascii="Times New Roman" w:hAnsi="Times New Roman"/>
          <w:b/>
          <w:bCs/>
          <w:sz w:val="24"/>
          <w:szCs w:val="24"/>
        </w:rPr>
        <w:t>3. Об особенностях преподавания учебного предмета «Математика»</w:t>
      </w:r>
    </w:p>
    <w:p>
      <w:pPr>
        <w:pStyle w:val="ListParagraph"/>
        <w:numPr>
          <w:ilvl w:val="0"/>
          <w:numId w:val="0"/>
        </w:numPr>
        <w:ind w:hanging="0" w:left="720"/>
        <w:jc w:val="center"/>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 5–9 классах</w:t>
      </w:r>
    </w:p>
    <w:p>
      <w:pPr>
        <w:pStyle w:val="ListParagraph"/>
        <w:numPr>
          <w:ilvl w:val="0"/>
          <w:numId w:val="0"/>
        </w:numPr>
        <w:ind w:hanging="0" w:left="720"/>
        <w:jc w:val="center"/>
        <w:rPr>
          <w:rFonts w:ascii="Times New Roman" w:hAnsi="Times New Roman" w:cs="Times New Roman"/>
          <w:b/>
          <w:bCs/>
          <w:sz w:val="24"/>
          <w:szCs w:val="24"/>
        </w:rPr>
      </w:pPr>
      <w:r>
        <w:rPr>
          <w:rFonts w:cs="Times New Roman" w:ascii="Times New Roman" w:hAnsi="Times New Roman"/>
          <w:b/>
          <w:bCs/>
          <w:sz w:val="24"/>
          <w:szCs w:val="24"/>
        </w:rPr>
      </w:r>
    </w:p>
    <w:p>
      <w:pPr>
        <w:pStyle w:val="ListParagraph"/>
        <w:numPr>
          <w:ilvl w:val="0"/>
          <w:numId w:val="0"/>
        </w:numPr>
        <w:ind w:hanging="0" w:left="720"/>
        <w:jc w:val="center"/>
        <w:rPr>
          <w:b w:val="false"/>
          <w:bCs w:val="false"/>
        </w:rPr>
      </w:pPr>
      <w:r>
        <w:rPr>
          <w:rFonts w:cs="Times New Roman" w:ascii="Times New Roman" w:hAnsi="Times New Roman"/>
          <w:b w:val="false"/>
          <w:bCs w:val="false"/>
          <w:sz w:val="24"/>
          <w:szCs w:val="24"/>
        </w:rPr>
        <w:t xml:space="preserve">3.1. Особенности преподавания учебного предмета «Математика»    в  5-6 классах </w:t>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t xml:space="preserve">Согласно федеральному государственному образовательному стандарту основного общего образования (Приказ Минпросвещения России №287 от 31 мая 2021 г.) предмет «Математика» входит в предметную область «Математика и информатика». </w:t>
      </w:r>
      <w:r>
        <w:rPr>
          <w:rFonts w:cs="Times New Roman" w:ascii="Times New Roman" w:hAnsi="Times New Roman"/>
          <w:color w:val="000000"/>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r>
    </w:p>
    <w:tbl>
      <w:tblPr>
        <w:tblW w:w="9300" w:type="dxa"/>
        <w:jc w:val="left"/>
        <w:tblInd w:w="55" w:type="dxa"/>
        <w:tblLayout w:type="fixed"/>
        <w:tblCellMar>
          <w:top w:w="55" w:type="dxa"/>
          <w:left w:w="55" w:type="dxa"/>
          <w:bottom w:w="55" w:type="dxa"/>
          <w:right w:w="55" w:type="dxa"/>
        </w:tblCellMar>
      </w:tblPr>
      <w:tblGrid>
        <w:gridCol w:w="2325"/>
        <w:gridCol w:w="3057"/>
        <w:gridCol w:w="1367"/>
        <w:gridCol w:w="1408"/>
        <w:gridCol w:w="1143"/>
      </w:tblGrid>
      <w:tr>
        <w:trPr/>
        <w:tc>
          <w:tcPr>
            <w:tcW w:w="2325"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Предметная область</w:t>
            </w:r>
          </w:p>
        </w:tc>
        <w:tc>
          <w:tcPr>
            <w:tcW w:w="3057"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Учебный предмет</w:t>
            </w:r>
          </w:p>
        </w:tc>
        <w:tc>
          <w:tcPr>
            <w:tcW w:w="391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Количество учебных часов</w:t>
            </w:r>
          </w:p>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 xml:space="preserve"> </w:t>
            </w:r>
            <w:r>
              <w:rPr>
                <w:rFonts w:eastAsia="Calibri" w:cs="Times New Roman" w:ascii="Times New Roman" w:hAnsi="Times New Roman"/>
                <w:b/>
                <w:bCs/>
                <w:kern w:val="0"/>
                <w:sz w:val="24"/>
                <w:szCs w:val="24"/>
                <w:lang w:val="ru-RU" w:eastAsia="en-US" w:bidi="ar-SA"/>
              </w:rPr>
              <w:t>в неделю</w:t>
            </w:r>
          </w:p>
          <w:p>
            <w:pPr>
              <w:pStyle w:val="Normal"/>
              <w:widowControl w:val="false"/>
              <w:suppressAutoHyphens w:val="true"/>
              <w:spacing w:lineRule="auto" w:line="240" w:before="0" w:after="0"/>
              <w:jc w:val="center"/>
              <w:rPr>
                <w:sz w:val="24"/>
                <w:szCs w:val="24"/>
              </w:rPr>
            </w:pPr>
            <w:r>
              <w:rPr>
                <w:sz w:val="24"/>
                <w:szCs w:val="24"/>
              </w:rPr>
            </w:r>
          </w:p>
        </w:tc>
      </w:tr>
      <w:tr>
        <w:trPr/>
        <w:tc>
          <w:tcPr>
            <w:tcW w:w="2325" w:type="dxa"/>
            <w:vMerge w:val="restart"/>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Математика и информатика</w:t>
            </w:r>
          </w:p>
        </w:tc>
        <w:tc>
          <w:tcPr>
            <w:tcW w:w="3057" w:type="dxa"/>
            <w:vMerge w:val="restart"/>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Математика</w:t>
            </w:r>
          </w:p>
        </w:tc>
        <w:tc>
          <w:tcPr>
            <w:tcW w:w="1367"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sz w:val="24"/>
                <w:szCs w:val="24"/>
              </w:rPr>
            </w:pPr>
            <w:r>
              <w:rPr>
                <w:rFonts w:eastAsia="Calibri" w:cs="Times New Roman" w:ascii="Times New Roman" w:hAnsi="Times New Roman"/>
                <w:b/>
                <w:bCs/>
                <w:kern w:val="0"/>
                <w:sz w:val="24"/>
                <w:szCs w:val="24"/>
                <w:lang w:val="ru-RU" w:eastAsia="en-US" w:bidi="ar-SA"/>
              </w:rPr>
              <w:t>V класс</w:t>
            </w:r>
          </w:p>
        </w:tc>
        <w:tc>
          <w:tcPr>
            <w:tcW w:w="1408"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sz w:val="24"/>
                <w:szCs w:val="24"/>
              </w:rPr>
            </w:pPr>
            <w:r>
              <w:rPr>
                <w:rFonts w:eastAsia="Calibri" w:cs="Times New Roman" w:ascii="Times New Roman" w:hAnsi="Times New Roman"/>
                <w:b/>
                <w:bCs/>
                <w:kern w:val="0"/>
                <w:sz w:val="24"/>
                <w:szCs w:val="24"/>
                <w:lang w:val="ru-RU" w:eastAsia="en-US" w:bidi="ar-SA"/>
              </w:rPr>
              <w:t>VI класс</w:t>
            </w:r>
          </w:p>
        </w:tc>
        <w:tc>
          <w:tcPr>
            <w:tcW w:w="114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b/>
                <w:bCs/>
                <w:sz w:val="24"/>
                <w:szCs w:val="24"/>
              </w:rPr>
            </w:pPr>
            <w:r>
              <w:rPr>
                <w:rFonts w:cs="Times New Roman" w:ascii="Times New Roman" w:hAnsi="Times New Roman"/>
                <w:b/>
                <w:bCs/>
                <w:sz w:val="24"/>
                <w:szCs w:val="24"/>
              </w:rPr>
              <w:t>Всего</w:t>
            </w:r>
          </w:p>
        </w:tc>
      </w:tr>
      <w:tr>
        <w:trPr/>
        <w:tc>
          <w:tcPr>
            <w:tcW w:w="2325"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057"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67"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5</w:t>
            </w:r>
          </w:p>
        </w:tc>
        <w:tc>
          <w:tcPr>
            <w:tcW w:w="1408"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5</w:t>
            </w:r>
          </w:p>
        </w:tc>
        <w:tc>
          <w:tcPr>
            <w:tcW w:w="1143"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r>
    </w:tbl>
    <w:p>
      <w:pPr>
        <w:pStyle w:val="Normal"/>
        <w:spacing w:lineRule="auto" w:line="240" w:before="0" w:after="0"/>
        <w:ind w:firstLine="709"/>
        <w:jc w:val="both"/>
        <w:rPr>
          <w:rFonts w:ascii="Times New Roman" w:hAnsi="Times New Roman" w:cs="Times New Roman"/>
          <w:sz w:val="24"/>
          <w:szCs w:val="24"/>
        </w:rPr>
      </w:pPr>
      <w:r>
        <w:rPr/>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 </w:t>
      </w:r>
    </w:p>
    <w:p>
      <w:pPr>
        <w:pStyle w:val="Normal"/>
        <w:spacing w:lineRule="auto" w:line="240" w:before="0" w:after="0"/>
        <w:ind w:firstLine="709"/>
        <w:jc w:val="both"/>
        <w:rPr>
          <w:rFonts w:ascii="Times New Roman" w:hAnsi="Times New Roman"/>
        </w:rPr>
      </w:pPr>
      <w:r>
        <w:rPr>
          <w:rFonts w:cs="Times New Roman" w:ascii="Times New Roman" w:hAnsi="Times New Roman"/>
          <w:color w:val="000000"/>
          <w:sz w:val="24"/>
          <w:szCs w:val="24"/>
        </w:rPr>
        <w:t>Для развития геометрической интуиции и конструктивного мышления обучающимся 5–6 классов целесообразно предложить за счёт часов части, формируемой участниками образовательных отношений, пропедевтический курс «Наглядная геометрия».</w:t>
      </w:r>
    </w:p>
    <w:p>
      <w:pPr>
        <w:pStyle w:val="Normal"/>
        <w:spacing w:lineRule="auto" w:line="240" w:before="0" w:after="0"/>
        <w:jc w:val="both"/>
        <w:rPr/>
      </w:pPr>
      <w:r>
        <w:rPr/>
      </w:r>
    </w:p>
    <w:p>
      <w:pPr>
        <w:pStyle w:val="ListParagraph"/>
        <w:numPr>
          <w:ilvl w:val="0"/>
          <w:numId w:val="0"/>
        </w:numPr>
        <w:spacing w:lineRule="auto" w:line="240" w:before="0" w:after="0"/>
        <w:ind w:hanging="0" w:left="720"/>
        <w:contextualSpacing/>
        <w:jc w:val="center"/>
        <w:rPr>
          <w:b w:val="false"/>
          <w:bCs w:val="false"/>
        </w:rPr>
      </w:pPr>
      <w:r>
        <w:rPr>
          <w:rFonts w:cs="Times New Roman" w:ascii="Times New Roman" w:hAnsi="Times New Roman"/>
          <w:b w:val="false"/>
          <w:bCs w:val="false"/>
          <w:color w:val="000000"/>
          <w:sz w:val="24"/>
          <w:szCs w:val="24"/>
        </w:rPr>
        <w:t>3.2.</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4"/>
          <w:szCs w:val="24"/>
        </w:rPr>
        <w:t>Особенности преподавания учебного предмета «Математика» в 7-9 классах (базовый уровень)</w:t>
      </w:r>
    </w:p>
    <w:p>
      <w:pPr>
        <w:pStyle w:val="ListParagraph"/>
        <w:spacing w:lineRule="auto" w:line="240" w:before="0" w:after="0"/>
        <w:contextualSpacing/>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BodyText"/>
        <w:spacing w:lineRule="auto" w:line="240" w:before="0" w:after="0"/>
        <w:ind w:left="57"/>
        <w:contextualSpacing/>
        <w:jc w:val="both"/>
        <w:rPr>
          <w:rFonts w:ascii="Times New Roman" w:hAnsi="Times New Roman"/>
          <w:color w:val="231F20"/>
          <w:sz w:val="24"/>
          <w:szCs w:val="24"/>
        </w:rPr>
      </w:pPr>
      <w:r>
        <w:rPr>
          <w:rFonts w:cs="Times New Roman" w:ascii="Times New Roman" w:hAnsi="Times New Roman"/>
          <w:color w:val="000000"/>
          <w:sz w:val="24"/>
          <w:szCs w:val="24"/>
        </w:rPr>
        <w:tab/>
        <w:t>Учебный  предмет  «Математика» в 7-9 классах  состоит из трех учебных курсов: «Алгебра», «Геометрия» и «Вероятность и статистика»:</w:t>
      </w:r>
    </w:p>
    <w:p>
      <w:pPr>
        <w:pStyle w:val="BodyText"/>
        <w:spacing w:lineRule="auto" w:line="240" w:before="0" w:after="0"/>
        <w:ind w:left="57"/>
        <w:contextualSpacing/>
        <w:jc w:val="both"/>
        <w:rPr>
          <w:rFonts w:ascii="Times New Roman" w:hAnsi="Times New Roman"/>
          <w:color w:val="231F20"/>
          <w:sz w:val="24"/>
          <w:szCs w:val="24"/>
        </w:rPr>
      </w:pPr>
      <w:r>
        <w:rPr>
          <w:rFonts w:ascii="Times New Roman" w:hAnsi="Times New Roman"/>
          <w:color w:val="231F20"/>
          <w:sz w:val="24"/>
          <w:szCs w:val="24"/>
        </w:rPr>
      </w:r>
    </w:p>
    <w:tbl>
      <w:tblPr>
        <w:tblW w:w="9360" w:type="dxa"/>
        <w:jc w:val="left"/>
        <w:tblInd w:w="55" w:type="dxa"/>
        <w:tblLayout w:type="fixed"/>
        <w:tblCellMar>
          <w:top w:w="55" w:type="dxa"/>
          <w:left w:w="55" w:type="dxa"/>
          <w:bottom w:w="55" w:type="dxa"/>
          <w:right w:w="55" w:type="dxa"/>
        </w:tblCellMar>
      </w:tblPr>
      <w:tblGrid>
        <w:gridCol w:w="1470"/>
        <w:gridCol w:w="1365"/>
        <w:gridCol w:w="1469"/>
        <w:gridCol w:w="1261"/>
        <w:gridCol w:w="1307"/>
        <w:gridCol w:w="1145"/>
        <w:gridCol w:w="1342"/>
      </w:tblGrid>
      <w:tr>
        <w:trPr/>
        <w:tc>
          <w:tcPr>
            <w:tcW w:w="1470" w:type="dxa"/>
            <w:vMerge w:val="restart"/>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Предметная область</w:t>
            </w:r>
          </w:p>
        </w:tc>
        <w:tc>
          <w:tcPr>
            <w:tcW w:w="1365" w:type="dxa"/>
            <w:vMerge w:val="restart"/>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Учебный предмет</w:t>
            </w:r>
          </w:p>
        </w:tc>
        <w:tc>
          <w:tcPr>
            <w:tcW w:w="1469" w:type="dxa"/>
            <w:vMerge w:val="restart"/>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Учебные курсы</w:t>
            </w:r>
          </w:p>
        </w:tc>
        <w:tc>
          <w:tcPr>
            <w:tcW w:w="50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Количество учебных часов в неделю</w:t>
            </w:r>
          </w:p>
          <w:p>
            <w:pPr>
              <w:pStyle w:val="Normal"/>
              <w:widowControl w:val="false"/>
              <w:suppressAutoHyphens w:val="true"/>
              <w:spacing w:lineRule="auto" w:line="240" w:before="0" w:after="0"/>
              <w:jc w:val="center"/>
              <w:rPr>
                <w:sz w:val="24"/>
                <w:szCs w:val="24"/>
              </w:rPr>
            </w:pPr>
            <w:r>
              <w:rPr>
                <w:sz w:val="24"/>
                <w:szCs w:val="24"/>
              </w:rPr>
            </w:r>
          </w:p>
        </w:tc>
      </w:tr>
      <w:tr>
        <w:trPr/>
        <w:tc>
          <w:tcPr>
            <w:tcW w:w="147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r>
          </w:p>
        </w:tc>
        <w:tc>
          <w:tcPr>
            <w:tcW w:w="1365"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r>
          </w:p>
        </w:tc>
        <w:tc>
          <w:tcPr>
            <w:tcW w:w="1469"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t>7</w:t>
            </w:r>
          </w:p>
        </w:tc>
        <w:tc>
          <w:tcPr>
            <w:tcW w:w="1307"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t>8</w:t>
            </w:r>
          </w:p>
        </w:tc>
        <w:tc>
          <w:tcPr>
            <w:tcW w:w="1145"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t>9</w:t>
            </w:r>
          </w:p>
        </w:tc>
        <w:tc>
          <w:tcPr>
            <w:tcW w:w="134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bCs/>
              </w:rPr>
            </w:pPr>
            <w:r>
              <w:rPr>
                <w:b/>
                <w:bCs/>
              </w:rPr>
              <w:t>Всего</w:t>
            </w:r>
          </w:p>
        </w:tc>
      </w:tr>
      <w:tr>
        <w:trPr/>
        <w:tc>
          <w:tcPr>
            <w:tcW w:w="1470" w:type="dxa"/>
            <w:vMerge w:val="restart"/>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Математика и информатика</w:t>
            </w:r>
          </w:p>
        </w:tc>
        <w:tc>
          <w:tcPr>
            <w:tcW w:w="1365" w:type="dxa"/>
            <w:vMerge w:val="restart"/>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Математика</w:t>
            </w:r>
          </w:p>
        </w:tc>
        <w:tc>
          <w:tcPr>
            <w:tcW w:w="1469"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Алгебра</w:t>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3</w:t>
            </w:r>
          </w:p>
        </w:tc>
        <w:tc>
          <w:tcPr>
            <w:tcW w:w="1307" w:type="dxa"/>
            <w:tcBorders>
              <w:left w:val="single" w:sz="4" w:space="0" w:color="000000"/>
              <w:bottom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3</w:t>
            </w:r>
          </w:p>
        </w:tc>
        <w:tc>
          <w:tcPr>
            <w:tcW w:w="1145" w:type="dxa"/>
            <w:tcBorders>
              <w:left w:val="single" w:sz="4" w:space="0" w:color="000000"/>
              <w:bottom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3</w:t>
            </w:r>
          </w:p>
        </w:tc>
        <w:tc>
          <w:tcPr>
            <w:tcW w:w="1342" w:type="dxa"/>
            <w:tcBorders>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9</w:t>
            </w:r>
          </w:p>
        </w:tc>
      </w:tr>
      <w:tr>
        <w:trPr/>
        <w:tc>
          <w:tcPr>
            <w:tcW w:w="1470"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65"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69"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Геометрия</w:t>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2</w:t>
            </w:r>
          </w:p>
        </w:tc>
        <w:tc>
          <w:tcPr>
            <w:tcW w:w="1307"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2</w:t>
            </w:r>
          </w:p>
        </w:tc>
        <w:tc>
          <w:tcPr>
            <w:tcW w:w="1145"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2</w:t>
            </w:r>
          </w:p>
        </w:tc>
        <w:tc>
          <w:tcPr>
            <w:tcW w:w="134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6</w:t>
            </w:r>
          </w:p>
        </w:tc>
      </w:tr>
      <w:tr>
        <w:trPr/>
        <w:tc>
          <w:tcPr>
            <w:tcW w:w="1470"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65"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69"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Вероятность и статистика</w:t>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w:t>
            </w:r>
          </w:p>
        </w:tc>
        <w:tc>
          <w:tcPr>
            <w:tcW w:w="1307"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w:t>
            </w:r>
          </w:p>
        </w:tc>
        <w:tc>
          <w:tcPr>
            <w:tcW w:w="1145"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w:t>
            </w:r>
          </w:p>
        </w:tc>
        <w:tc>
          <w:tcPr>
            <w:tcW w:w="134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3</w:t>
            </w:r>
          </w:p>
        </w:tc>
      </w:tr>
    </w:tbl>
    <w:p>
      <w:pPr>
        <w:pStyle w:val="Normal"/>
        <w:spacing w:lineRule="auto" w:line="240" w:before="0" w:after="0"/>
        <w:ind w:left="57"/>
        <w:contextualSpacing/>
        <w:jc w:val="both"/>
        <w:rPr>
          <w:rFonts w:ascii="Times New Roman" w:hAnsi="Times New Roman"/>
          <w:color w:val="231F20"/>
          <w:sz w:val="24"/>
          <w:szCs w:val="24"/>
        </w:rPr>
      </w:pPr>
      <w:r>
        <w:rPr>
          <w:rFonts w:ascii="Times New Roman" w:hAnsi="Times New Roman"/>
          <w:color w:val="231F20"/>
          <w:sz w:val="24"/>
          <w:szCs w:val="24"/>
        </w:rPr>
      </w:r>
    </w:p>
    <w:p>
      <w:pPr>
        <w:pStyle w:val="BodyText"/>
        <w:spacing w:lineRule="auto" w:line="240" w:before="0" w:after="0"/>
        <w:ind w:left="57"/>
        <w:contextualSpacing/>
        <w:jc w:val="both"/>
        <w:rPr>
          <w:rFonts w:ascii="Times New Roman" w:hAnsi="Times New Roman" w:cs="Times New Roman"/>
          <w:sz w:val="24"/>
          <w:szCs w:val="24"/>
        </w:rPr>
      </w:pPr>
      <w:r>
        <w:rPr>
          <w:rFonts w:cs="Times New Roman" w:ascii="Times New Roman" w:hAnsi="Times New Roman"/>
          <w:sz w:val="24"/>
          <w:szCs w:val="24"/>
        </w:rPr>
        <w:tab/>
        <w:t xml:space="preserve">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w:t>
      </w:r>
    </w:p>
    <w:p>
      <w:pPr>
        <w:pStyle w:val="BodyText"/>
        <w:spacing w:lineRule="auto" w:line="240" w:before="0" w:after="0"/>
        <w:ind w:left="57"/>
        <w:contextualSpacing/>
        <w:jc w:val="both"/>
        <w:rPr>
          <w:rFonts w:ascii="Times New Roman" w:hAnsi="Times New Roman" w:cs="Times New Roman"/>
          <w:sz w:val="24"/>
          <w:szCs w:val="24"/>
        </w:rPr>
      </w:pPr>
      <w:r>
        <w:rPr>
          <w:rFonts w:cs="Times New Roman" w:ascii="Times New Roman" w:hAnsi="Times New Roman"/>
          <w:sz w:val="24"/>
          <w:szCs w:val="24"/>
        </w:rPr>
        <w:tab/>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pPr>
        <w:pStyle w:val="BodyText"/>
        <w:spacing w:lineRule="auto" w:line="240" w:before="0" w:after="0"/>
        <w:ind w:left="57"/>
        <w:contextualSpacing/>
        <w:jc w:val="both"/>
        <w:rPr>
          <w:rFonts w:ascii="Times New Roman" w:hAnsi="Times New Roman" w:cs="Times New Roman"/>
          <w:sz w:val="24"/>
          <w:szCs w:val="24"/>
        </w:rPr>
      </w:pPr>
      <w:r>
        <w:rPr>
          <w:rFonts w:cs="Times New Roman" w:ascii="Times New Roman" w:hAnsi="Times New Roman"/>
          <w:sz w:val="24"/>
          <w:szCs w:val="24"/>
        </w:rPr>
        <w:tab/>
        <w:t xml:space="preserve">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 </w:t>
      </w:r>
    </w:p>
    <w:p>
      <w:pPr>
        <w:pStyle w:val="BodyText"/>
        <w:spacing w:lineRule="auto" w:line="240" w:before="0" w:after="0"/>
        <w:ind w:left="57"/>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spacing w:lineRule="auto" w:line="240" w:before="0" w:after="0"/>
        <w:ind w:hanging="0" w:left="720"/>
        <w:contextualSpacing/>
        <w:jc w:val="center"/>
        <w:rPr>
          <w:b w:val="false"/>
          <w:bCs w:val="false"/>
        </w:rPr>
      </w:pPr>
      <w:r>
        <w:rPr>
          <w:rFonts w:cs="Times New Roman" w:ascii="Times New Roman" w:hAnsi="Times New Roman"/>
          <w:b w:val="false"/>
          <w:bCs w:val="false"/>
          <w:color w:val="000000"/>
          <w:sz w:val="24"/>
          <w:szCs w:val="24"/>
        </w:rPr>
        <w:t>3.3. Особенности преподавания учебного предмета «Математика» в 7-9 классах (углубленный уровень)</w:t>
      </w:r>
    </w:p>
    <w:p>
      <w:pPr>
        <w:pStyle w:val="ListParagraph"/>
        <w:numPr>
          <w:ilvl w:val="0"/>
          <w:numId w:val="1"/>
        </w:numPr>
        <w:spacing w:lineRule="auto" w:line="240" w:before="0" w:after="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и изучается на углублённом уровне в рамках следующих учебных курсов: «Алгебра», «Геометрия», «Вероятность и статистика».:</w:t>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r>
    </w:p>
    <w:tbl>
      <w:tblPr>
        <w:tblW w:w="9360" w:type="dxa"/>
        <w:jc w:val="left"/>
        <w:tblInd w:w="55" w:type="dxa"/>
        <w:tblLayout w:type="fixed"/>
        <w:tblCellMar>
          <w:top w:w="55" w:type="dxa"/>
          <w:left w:w="55" w:type="dxa"/>
          <w:bottom w:w="55" w:type="dxa"/>
          <w:right w:w="55" w:type="dxa"/>
        </w:tblCellMar>
      </w:tblPr>
      <w:tblGrid>
        <w:gridCol w:w="1470"/>
        <w:gridCol w:w="1365"/>
        <w:gridCol w:w="1469"/>
        <w:gridCol w:w="1261"/>
        <w:gridCol w:w="1307"/>
        <w:gridCol w:w="1145"/>
        <w:gridCol w:w="1342"/>
      </w:tblGrid>
      <w:tr>
        <w:trPr/>
        <w:tc>
          <w:tcPr>
            <w:tcW w:w="1470" w:type="dxa"/>
            <w:vMerge w:val="restart"/>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Предметная область</w:t>
            </w:r>
          </w:p>
        </w:tc>
        <w:tc>
          <w:tcPr>
            <w:tcW w:w="1365" w:type="dxa"/>
            <w:vMerge w:val="restart"/>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Учебный предмет</w:t>
            </w:r>
          </w:p>
        </w:tc>
        <w:tc>
          <w:tcPr>
            <w:tcW w:w="1469" w:type="dxa"/>
            <w:vMerge w:val="restart"/>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Учебные курсы</w:t>
            </w:r>
          </w:p>
        </w:tc>
        <w:tc>
          <w:tcPr>
            <w:tcW w:w="50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b/>
                <w:bCs/>
                <w:kern w:val="0"/>
                <w:sz w:val="24"/>
                <w:szCs w:val="24"/>
                <w:lang w:val="ru-RU" w:eastAsia="en-US" w:bidi="ar-SA"/>
              </w:rPr>
              <w:t>Количество учебных часов в неделю</w:t>
            </w:r>
          </w:p>
          <w:p>
            <w:pPr>
              <w:pStyle w:val="Normal"/>
              <w:widowControl w:val="false"/>
              <w:suppressAutoHyphens w:val="true"/>
              <w:spacing w:lineRule="auto" w:line="240" w:before="0" w:after="0"/>
              <w:jc w:val="center"/>
              <w:rPr>
                <w:sz w:val="24"/>
                <w:szCs w:val="24"/>
              </w:rPr>
            </w:pPr>
            <w:r>
              <w:rPr>
                <w:sz w:val="24"/>
                <w:szCs w:val="24"/>
              </w:rPr>
            </w:r>
          </w:p>
        </w:tc>
      </w:tr>
      <w:tr>
        <w:trPr/>
        <w:tc>
          <w:tcPr>
            <w:tcW w:w="1470"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r>
          </w:p>
        </w:tc>
        <w:tc>
          <w:tcPr>
            <w:tcW w:w="1365"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r>
          </w:p>
        </w:tc>
        <w:tc>
          <w:tcPr>
            <w:tcW w:w="1469" w:type="dxa"/>
            <w:vMerge w:val="continue"/>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t>7</w:t>
            </w:r>
          </w:p>
        </w:tc>
        <w:tc>
          <w:tcPr>
            <w:tcW w:w="1307"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t>8</w:t>
            </w:r>
          </w:p>
        </w:tc>
        <w:tc>
          <w:tcPr>
            <w:tcW w:w="1145" w:type="dxa"/>
            <w:tcBorders>
              <w:left w:val="single" w:sz="4" w:space="0" w:color="000000"/>
              <w:bottom w:val="single" w:sz="4" w:space="0" w:color="000000"/>
            </w:tcBorders>
          </w:tcPr>
          <w:p>
            <w:pPr>
              <w:pStyle w:val="Normal"/>
              <w:widowControl w:val="false"/>
              <w:suppressAutoHyphens w:val="true"/>
              <w:spacing w:lineRule="auto" w:line="240" w:before="0" w:after="0"/>
              <w:jc w:val="center"/>
              <w:rPr>
                <w:b/>
                <w:bCs/>
              </w:rPr>
            </w:pPr>
            <w:r>
              <w:rPr>
                <w:b/>
                <w:bCs/>
              </w:rPr>
              <w:t>9</w:t>
            </w:r>
          </w:p>
        </w:tc>
        <w:tc>
          <w:tcPr>
            <w:tcW w:w="134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b/>
                <w:bCs/>
              </w:rPr>
            </w:pPr>
            <w:r>
              <w:rPr>
                <w:b/>
                <w:bCs/>
              </w:rPr>
              <w:t>Всего</w:t>
            </w:r>
          </w:p>
        </w:tc>
      </w:tr>
      <w:tr>
        <w:trPr/>
        <w:tc>
          <w:tcPr>
            <w:tcW w:w="1470" w:type="dxa"/>
            <w:vMerge w:val="restart"/>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Математика и информатика</w:t>
            </w:r>
          </w:p>
        </w:tc>
        <w:tc>
          <w:tcPr>
            <w:tcW w:w="1365" w:type="dxa"/>
            <w:vMerge w:val="restart"/>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Математика</w:t>
            </w:r>
          </w:p>
        </w:tc>
        <w:tc>
          <w:tcPr>
            <w:tcW w:w="1469"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Алгебра</w:t>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kern w:val="0"/>
                <w:sz w:val="24"/>
                <w:szCs w:val="24"/>
                <w:lang w:val="ru-RU" w:eastAsia="en-US" w:bidi="ar-SA"/>
              </w:rPr>
              <w:t>4</w:t>
            </w:r>
          </w:p>
        </w:tc>
        <w:tc>
          <w:tcPr>
            <w:tcW w:w="1307" w:type="dxa"/>
            <w:tcBorders>
              <w:left w:val="single" w:sz="4" w:space="0" w:color="000000"/>
              <w:bottom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145" w:type="dxa"/>
            <w:tcBorders>
              <w:left w:val="single" w:sz="4" w:space="0" w:color="000000"/>
              <w:bottom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342" w:type="dxa"/>
            <w:tcBorders>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12</w:t>
            </w:r>
          </w:p>
        </w:tc>
      </w:tr>
      <w:tr>
        <w:trPr/>
        <w:tc>
          <w:tcPr>
            <w:tcW w:w="1470"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65"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69"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Геометрия</w:t>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3</w:t>
            </w:r>
          </w:p>
        </w:tc>
        <w:tc>
          <w:tcPr>
            <w:tcW w:w="1307"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3</w:t>
            </w:r>
          </w:p>
        </w:tc>
        <w:tc>
          <w:tcPr>
            <w:tcW w:w="1145"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3</w:t>
            </w:r>
          </w:p>
        </w:tc>
        <w:tc>
          <w:tcPr>
            <w:tcW w:w="134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9</w:t>
            </w:r>
          </w:p>
        </w:tc>
      </w:tr>
      <w:tr>
        <w:trPr/>
        <w:tc>
          <w:tcPr>
            <w:tcW w:w="1470"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65" w:type="dxa"/>
            <w:vMerge w:val="continue"/>
            <w:tcBorders>
              <w:left w:val="single" w:sz="4" w:space="0" w:color="000000"/>
              <w:bottom w:val="single" w:sz="4"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69"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Вероятность и статистика</w:t>
            </w:r>
          </w:p>
        </w:tc>
        <w:tc>
          <w:tcPr>
            <w:tcW w:w="1261"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w:t>
            </w:r>
          </w:p>
        </w:tc>
        <w:tc>
          <w:tcPr>
            <w:tcW w:w="1307"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w:t>
            </w:r>
          </w:p>
        </w:tc>
        <w:tc>
          <w:tcPr>
            <w:tcW w:w="1145" w:type="dxa"/>
            <w:tcBorders>
              <w:left w:val="single" w:sz="4" w:space="0" w:color="000000"/>
              <w:bottom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1</w:t>
            </w:r>
          </w:p>
        </w:tc>
        <w:tc>
          <w:tcPr>
            <w:tcW w:w="1342"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sz w:val="24"/>
                <w:szCs w:val="24"/>
              </w:rPr>
            </w:pPr>
            <w:r>
              <w:rPr>
                <w:rFonts w:eastAsia="Calibri" w:cs="Times New Roman" w:ascii="Times New Roman" w:hAnsi="Times New Roman"/>
                <w:kern w:val="0"/>
                <w:sz w:val="24"/>
                <w:szCs w:val="24"/>
                <w:lang w:val="ru-RU" w:eastAsia="en-US" w:bidi="ar-SA"/>
              </w:rPr>
              <w:t>3</w:t>
            </w:r>
          </w:p>
        </w:tc>
      </w:tr>
    </w:tbl>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t xml:space="preserve">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pPr>
        <w:pStyle w:val="ListParagraph"/>
        <w:spacing w:lineRule="auto" w:line="240" w:before="0" w:after="0"/>
        <w:ind w:firstLine="720" w:left="0"/>
        <w:contextualSpacing/>
        <w:jc w:val="both"/>
        <w:rPr>
          <w:rFonts w:ascii="Times New Roman" w:hAnsi="Times New Roman" w:cs="Times New Roman"/>
          <w:sz w:val="24"/>
          <w:szCs w:val="24"/>
        </w:rPr>
      </w:pPr>
      <w:r>
        <w:rPr>
          <w:rFonts w:cs="Times New Roman" w:ascii="Times New Roman" w:hAnsi="Times New Roman"/>
          <w:sz w:val="24"/>
          <w:szCs w:val="24"/>
        </w:rPr>
        <w:t>Согласно учебному плану, в 7–9 классах изучается углублённый учебный курс «Геометрия», который включает следующие основные разделы содержания: «Начала геометрии», «Треугольники», «Окружность», «Четырёхугольники», «Подобие», «Элементы тригонометрии», «Площади», а также «Метод координат», «Векторы», «Преобразования плоскости». В  учебном плане на изучение курса геометрии на углублённом уровне отводится не менее 3 учебных часов в неделю в течение каждого года обучения. Всего за 3 года обучения  — не менее 306 часов.</w:t>
      </w:r>
    </w:p>
    <w:p>
      <w:pPr>
        <w:pStyle w:val="ListParagraph"/>
        <w:spacing w:lineRule="auto" w:line="240" w:before="0" w:after="0"/>
        <w:ind w:firstLine="720" w:left="0"/>
        <w:contextualSpacing/>
        <w:jc w:val="both"/>
        <w:rPr>
          <w:rFonts w:ascii="Times New Roman" w:hAnsi="Times New Roman" w:cs="Times New Roman"/>
          <w:b/>
          <w:bCs/>
          <w:color w:val="000000"/>
          <w:sz w:val="24"/>
          <w:szCs w:val="24"/>
        </w:rPr>
      </w:pPr>
      <w:r>
        <w:rPr>
          <w:rFonts w:cs="Times New Roman" w:ascii="Times New Roman" w:hAnsi="Times New Roman"/>
          <w:sz w:val="24"/>
          <w:szCs w:val="24"/>
        </w:rPr>
        <w:t>Согласно учебному плану в 7—9 классах изучается учебный курс «Вероятность и статистика», в который входят разделы: «Представление данных и описательная статистика»,</w:t>
      </w:r>
      <w:r>
        <w:rPr/>
        <w:t xml:space="preserve"> </w:t>
      </w:r>
      <w:r>
        <w:rPr>
          <w:rFonts w:cs="Times New Roman" w:ascii="Times New Roman" w:hAnsi="Times New Roman"/>
          <w:sz w:val="24"/>
          <w:szCs w:val="24"/>
        </w:rPr>
        <w:t>«Вероятность», «Элементы комбинаторики», «Введение в теорию графов», «Множества» и «Логика». В  учебном плане на изучение данного курса отводится не менее 1 учебного часа в неделю в течение каждого года обучения, всего за три года обучения  — не менее 102  учебных часов.</w:t>
      </w:r>
    </w:p>
    <w:p>
      <w:pPr>
        <w:pStyle w:val="ListParagraph"/>
        <w:spacing w:lineRule="auto" w:line="240" w:before="0" w:after="0"/>
        <w:ind w:firstLine="720" w:left="0"/>
        <w:contextualSpacing/>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ListParagraph"/>
        <w:numPr>
          <w:ilvl w:val="0"/>
          <w:numId w:val="0"/>
        </w:numPr>
        <w:spacing w:lineRule="auto" w:line="240" w:before="0" w:after="0"/>
        <w:ind w:hanging="0" w:left="720"/>
        <w:contextualSpacing/>
        <w:jc w:val="center"/>
        <w:rPr>
          <w:b w:val="false"/>
          <w:bCs w:val="false"/>
        </w:rPr>
      </w:pPr>
      <w:r>
        <w:rPr>
          <w:rFonts w:cs="Times New Roman" w:ascii="Times New Roman" w:hAnsi="Times New Roman"/>
          <w:b w:val="false"/>
          <w:bCs w:val="false"/>
          <w:color w:val="000000"/>
          <w:sz w:val="24"/>
          <w:szCs w:val="24"/>
        </w:rPr>
        <w:t>3.4 Учебно-методическое обеспечение преподавания математики в условиях введения обновленных ФГОС ООО</w:t>
      </w:r>
    </w:p>
    <w:p>
      <w:pPr>
        <w:pStyle w:val="ListParagraph"/>
        <w:numPr>
          <w:ilvl w:val="0"/>
          <w:numId w:val="1"/>
        </w:numPr>
        <w:spacing w:lineRule="auto" w:line="240" w:before="0" w:after="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spacing w:before="0" w:after="0"/>
        <w:ind w:firstLine="720" w:left="142"/>
        <w:contextualSpacing/>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перечнем учебников (приказ </w:t>
      </w:r>
      <w:r>
        <w:rPr>
          <w:rFonts w:cs="Times New Roman" w:ascii="Times New Roman" w:hAnsi="Times New Roman"/>
          <w:color w:val="000000"/>
          <w:sz w:val="24"/>
          <w:szCs w:val="24"/>
        </w:rPr>
        <w:t>№ 858 от 21.09.2022г.) необходимо использовать следующие учебники (приложение 1):</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Математика: 5-й класс: базовый уровень: учебник: в 2 частях Виленкин Н.Я., Жохов В.И., Чесноков А.С. и другие. Акционерное общество "Издательство "Просвещение" (До 29 апреля 2027 года) </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6-й класс: базовый уровень: учебник: в 2 частях Виленкин Н.Я., Жохов В.И., Чесноков А.С. и другие. Акционерное общество "Издательство "Просвещение" (До 29 апреля 2027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Математика. Алгебра: 7-й класс: базовый уровень: Макарычев Ю.Н., Миндюк Н.Г., Нешков К.И. и другие; под ред. Теляковского С.А.. Акционерное общество  "Издательство "Просвещение" (До 29 апреля 2027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Алгебра: 8-й класс: базовый уровень: Макарычев Ю.Н., Миндюк Н.Г.,  Нешков К.И. и другие; под ред. Теляковского С.А. Акционерное общество  "Издательство "Просвещение" (До 29 апреля 2027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Алгебра: 9-й класс: базовый уровень: Макарычев Ю.Н., Миндюк Н.Г.,  Нешков К.И. и другие; под ред. Теляковского С.А. пеработанное. Акционерное общество  "Издательство "Просвещение" (До 29 апреля 2027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Геометрия: 7 - 9-е классы: базовый уровень Атанасян Л.С., Бутузов В.Ф., Кадомцев С.Б., Акционерное общество "Издательство "Просвещение" (До 29 апреля 2027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Вероятность и статистика: 7 - 9-е классы: базовый уровень: учебник: в 2 частях Высоцкий И.Р., Ященко И.В.; под ред. Ященко И.В. Акционерное общество "Издательство "Просвещение" (До 17 мая 2027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Вероятность и статистика: 7 класс, углубленный уровень: учебник, 1-е издание. Е.А. Бунимович, В.А. Булычев.  Акционерное общество "Издательство "Просвещение" (До 20 июля 2028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Вероятность и статистика: 8 класс, углубленный уровень: учебник, 1-е издание. Е.А. Бунимович, В.А. Булычев.  Акционерное общество "Издательство "Просвещение" (До 20 июля 2028 года)</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Математика. Вероятность и статистика: 9 класс, углубленный уровень: учебник, 1-е издание. Е.А. Бунимович, В.А. Булычев.  Акционерное общество "Издательство "Просвещение" (До 20 июля 2028 года)</w:t>
      </w:r>
    </w:p>
    <w:p>
      <w:pPr>
        <w:pStyle w:val="ListParagraph"/>
        <w:spacing w:lineRule="auto" w:line="240" w:before="0" w:after="0"/>
        <w:ind w:left="862"/>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pPr>
      <w:r>
        <w:rPr>
          <w:rFonts w:cs="Times New Roman" w:ascii="Times New Roman" w:hAnsi="Times New Roman"/>
          <w:sz w:val="24"/>
          <w:szCs w:val="24"/>
        </w:rPr>
        <w:t xml:space="preserve">Возможно использование учебников из Приложения №2 ровно того срока, который указан в приказе (у каждого класса и учебника свой срок использования).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Web"/>
        <w:numPr>
          <w:ilvl w:val="0"/>
          <w:numId w:val="0"/>
        </w:numPr>
        <w:spacing w:lineRule="auto" w:line="276" w:beforeAutospacing="0" w:before="0" w:afterAutospacing="0" w:after="0"/>
        <w:ind w:hanging="0" w:left="720"/>
        <w:jc w:val="center"/>
        <w:rPr>
          <w:b w:val="false"/>
          <w:bCs w:val="false"/>
        </w:rPr>
      </w:pPr>
      <w:r>
        <w:rPr>
          <w:b w:val="false"/>
          <w:bCs w:val="false"/>
        </w:rPr>
        <w:t>3.5. Внеурочная работа по математике в основной школе</w:t>
      </w:r>
    </w:p>
    <w:p>
      <w:pPr>
        <w:pStyle w:val="NormalWeb"/>
        <w:numPr>
          <w:ilvl w:val="0"/>
          <w:numId w:val="0"/>
        </w:numPr>
        <w:spacing w:lineRule="auto" w:line="276" w:beforeAutospacing="0" w:before="0" w:afterAutospacing="0" w:after="0"/>
        <w:ind w:hanging="0" w:left="720"/>
        <w:jc w:val="center"/>
        <w:rPr>
          <w:b/>
          <w:bCs/>
        </w:rPr>
      </w:pPr>
      <w:r>
        <w:rPr>
          <w:b/>
          <w:bCs/>
        </w:rPr>
      </w:r>
    </w:p>
    <w:p>
      <w:pPr>
        <w:pStyle w:val="NormalWeb"/>
        <w:spacing w:beforeAutospacing="0" w:before="0" w:afterAutospacing="0" w:after="0"/>
        <w:ind w:firstLine="709"/>
        <w:jc w:val="both"/>
        <w:rPr/>
      </w:pPr>
      <w:r>
        <w:rPr/>
        <w:t xml:space="preserve">Специфической чертой внеурочной работы по математике, с учетом решаемых в ней дидактических задач, а также возрастных особенностей учащихся, является то, что формы ее организации делятся на постоянные и непостоянные (временные). </w:t>
      </w:r>
    </w:p>
    <w:p>
      <w:pPr>
        <w:pStyle w:val="NormalWeb"/>
        <w:spacing w:beforeAutospacing="0" w:before="0" w:afterAutospacing="0" w:after="0"/>
        <w:ind w:firstLine="709"/>
        <w:jc w:val="both"/>
        <w:rPr/>
      </w:pPr>
      <w:r>
        <w:rPr/>
        <w:t>Постоянные формы внеурочной работы имеют систематический характер. К ним относятся, например, факультатив, математический кружок, творческая группа математиков, научное математическое общество школьников, математическая лаборатория, школа юного математика и др.</w:t>
      </w:r>
    </w:p>
    <w:p>
      <w:pPr>
        <w:pStyle w:val="NormalWeb"/>
        <w:spacing w:beforeAutospacing="0" w:before="0" w:afterAutospacing="0" w:after="0"/>
        <w:ind w:firstLine="709"/>
        <w:jc w:val="both"/>
        <w:rPr/>
      </w:pPr>
      <w:r>
        <w:rPr/>
        <w:t xml:space="preserve">Временные формы внеурочной работы приурочены к определенному отрезку учебного года – проведению предметной недели, концу четверти, полугодия и т.д. </w:t>
      </w:r>
      <w:r>
        <w:rPr>
          <w:bCs/>
        </w:rPr>
        <w:t>Эти формы выступают в качестве фрагмента учебного процесса, дополняя и оживляя его.</w:t>
      </w:r>
      <w:r>
        <w:rPr>
          <w:b/>
          <w:bCs/>
        </w:rPr>
        <w:t xml:space="preserve"> </w:t>
      </w:r>
      <w:r>
        <w:rPr/>
        <w:t xml:space="preserve">К временным формам относятся, например, математический вечер, математическая олимпиада, математический бой, математический КВН и др. По своей дидактической задаче временные формы имеют в основном диагностический характер. </w:t>
      </w:r>
    </w:p>
    <w:p>
      <w:pPr>
        <w:pStyle w:val="NormalWeb"/>
        <w:spacing w:beforeAutospacing="0" w:before="0" w:afterAutospacing="0" w:after="0"/>
        <w:ind w:firstLine="709"/>
        <w:jc w:val="both"/>
        <w:rPr/>
      </w:pPr>
      <w:r>
        <w:rPr/>
        <w:t xml:space="preserve">Учитель может на внеурочных занятиях в максимальной мере учесть возможности, запросы и интересы своих учеников. Внеклассная работа по математике дополняет обязательную учебную работу по предмету и должна прежде всего </w:t>
      </w:r>
      <w:r>
        <w:rPr>
          <w:bCs/>
        </w:rPr>
        <w:t>способствовать более глубокому усвоению учащимися материала, предусмотренного программой.</w:t>
      </w:r>
    </w:p>
    <w:p>
      <w:pPr>
        <w:pStyle w:val="NormalWeb"/>
        <w:spacing w:beforeAutospacing="0" w:before="0" w:afterAutospacing="0" w:after="0"/>
        <w:ind w:firstLine="709"/>
        <w:jc w:val="both"/>
        <w:rPr/>
      </w:pPr>
      <w:r>
        <w:rPr/>
        <w:t xml:space="preserve">Одна из основных причин сравнительной плохой успеваемости по математике – </w:t>
      </w:r>
      <w:r>
        <w:rPr>
          <w:bCs/>
        </w:rPr>
        <w:t>слабый интерес</w:t>
      </w:r>
      <w:r>
        <w:rPr/>
        <w:t xml:space="preserve"> многих учащихся к этому предмету. Интерес к предмету зависит прежде всего от качества учебной работы на уроке. В то же время с помощью продуманной системы внеурочных занятий можно </w:t>
      </w:r>
      <w:r>
        <w:rPr>
          <w:bCs/>
        </w:rPr>
        <w:t>значительно повысить интерес школьников к математике.</w:t>
      </w:r>
    </w:p>
    <w:p>
      <w:pPr>
        <w:pStyle w:val="NormalWeb"/>
        <w:spacing w:beforeAutospacing="0" w:before="0" w:afterAutospacing="0" w:after="0"/>
        <w:ind w:firstLine="709"/>
        <w:jc w:val="both"/>
        <w:rPr/>
      </w:pPr>
      <w:r>
        <w:rPr/>
        <w:t xml:space="preserve">Внеурочные занятия с успехом могут быть использованы </w:t>
      </w:r>
      <w:r>
        <w:rPr>
          <w:bCs/>
        </w:rPr>
        <w:t>для углубления знаний учащихся в области программного материала,</w:t>
      </w:r>
      <w:r>
        <w:rPr>
          <w:b/>
          <w:bCs/>
        </w:rPr>
        <w:t xml:space="preserve"> </w:t>
      </w:r>
      <w:r>
        <w:rPr/>
        <w:t>развития их логического мышления, исследовательских навыков, смекалки, привития вкуса к чтению математической литературы, для сообщения учащимся полезных сведений из истории математики.</w:t>
      </w:r>
    </w:p>
    <w:p>
      <w:pPr>
        <w:pStyle w:val="NormalWeb"/>
        <w:spacing w:beforeAutospacing="0" w:before="0" w:afterAutospacing="0" w:after="0"/>
        <w:ind w:firstLine="709"/>
        <w:jc w:val="both"/>
        <w:rPr/>
      </w:pPr>
      <w:r>
        <w:rPr/>
        <w:t xml:space="preserve">Во внеурочной деятельности по предмету большие возможности работы с детьми в такой форме как </w:t>
      </w:r>
      <w:r>
        <w:rPr>
          <w:b/>
        </w:rPr>
        <w:t>учебно</w:t>
      </w:r>
      <w:r>
        <w:rPr>
          <w:b/>
          <w:bCs/>
        </w:rPr>
        <w:t xml:space="preserve">-исследовательская работа, проектная деятельность. </w:t>
      </w:r>
      <w:r>
        <w:rPr/>
        <w:t xml:space="preserve">Этот вид работы формирует у учащихся творческую активность, приучает к работе с научно-популярной литературой. </w:t>
        <w:tab/>
        <w:t>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pPr>
        <w:pStyle w:val="NormalWeb"/>
        <w:spacing w:beforeAutospacing="0" w:before="0" w:afterAutospacing="0" w:after="0"/>
        <w:ind w:firstLine="709"/>
        <w:jc w:val="both"/>
        <w:rPr>
          <w:sz w:val="28"/>
          <w:szCs w:val="28"/>
        </w:rPr>
      </w:pPr>
      <w:r>
        <w:rPr>
          <w:sz w:val="28"/>
          <w:szCs w:val="28"/>
        </w:rPr>
      </w:r>
    </w:p>
    <w:p>
      <w:pPr>
        <w:pStyle w:val="ListParagraph"/>
        <w:numPr>
          <w:ilvl w:val="0"/>
          <w:numId w:val="0"/>
        </w:numPr>
        <w:spacing w:lineRule="auto" w:line="240" w:before="0" w:after="0"/>
        <w:ind w:hanging="0" w:left="720"/>
        <w:contextualSpacing/>
        <w:jc w:val="center"/>
        <w:rPr>
          <w:b w:val="false"/>
          <w:bCs w:val="false"/>
        </w:rPr>
      </w:pPr>
      <w:r>
        <w:rPr>
          <w:rFonts w:cs="Times New Roman" w:ascii="Times New Roman" w:hAnsi="Times New Roman"/>
          <w:b w:val="false"/>
          <w:bCs w:val="false"/>
          <w:sz w:val="24"/>
          <w:szCs w:val="24"/>
        </w:rPr>
        <w:t>3.6. Формирование математической грамотности школьников как составляющей функциональной грамотности в урочной и внеурочной деятельности</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В целях обеспечения реализации программы основного общего образования в Организациях для участников образовательных отношений должны создаваться условия, обеспечивающие возможность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Развивать математическую грамотность надо постепенно, начиная с 5 класса. Регулярно включать в ход урока задания на </w:t>
      </w:r>
      <w:r>
        <w:rPr>
          <w:rFonts w:cs="Times New Roman" w:ascii="Times New Roman" w:hAnsi="Times New Roman"/>
          <w:i/>
          <w:iCs/>
          <w:sz w:val="24"/>
          <w:szCs w:val="24"/>
          <w:lang w:eastAsia="ru-RU"/>
        </w:rPr>
        <w:t>«изменение и зависимости», «пространство и форма», «неопределенность», «количественные рассуждения» и т.п.</w:t>
      </w:r>
      <w:r>
        <w:rPr>
          <w:rFonts w:cs="Times New Roman" w:ascii="Times New Roman" w:hAnsi="Times New Roman"/>
          <w:sz w:val="24"/>
          <w:szCs w:val="24"/>
          <w:lang w:eastAsia="ru-RU"/>
        </w:rPr>
        <w:t xml:space="preserve"> Эти задания можно использовать по усмотрению учителя:</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Как игровой момент на уроке;</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Как проблемный элемент в начале урока;</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Как задание – «толчок» к созданию гипотезы для исследовательского проекта;</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Как задание для смены деятельности на уроке;</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Как модель реальной жизненной ситуации, иллюстрирующей необходимость изучения какого либо понятия на уроке;</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Как задание, устанавливающее межпредметные связи в процессе обучения;</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Некоторые задания заставят сформулировать свою точку зрения и найти аргументы для её защиты;</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Можно все задачи объединить в группы и создать свой элективный курс по развитию математического мышления;</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Задания такого типа можно включать в школьные олимпиады, математические викторины;</w:t>
      </w:r>
    </w:p>
    <w:p>
      <w:pPr>
        <w:pStyle w:val="Normal"/>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Задачи на развитие математического мышления могут стать основой для внеклассного мероприятия в рамках декады математики.</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Для выполнения заданий требуется относительно небольшой объем знаний и умений, которые необходимы для математически грамотного современного человека.</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К ним отнесены:</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пространственные представления;</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пространственное воображение;</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свойства пространственных фигур;</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умение читать и интерпретировать количественную информацию, представленную в различной форме (в форме таблиц, диаграмм, графиков реальных зависимостей), характерную для средств массовой информации;</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умение работать с формулами;</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знаковые и числовые последовательности;</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нахождение периметра и площадей нестандартных фигур;</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действия с процентами;</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использование масштаба;</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использование статистических показателей для характеристики реальных явлений и процессов;</w:t>
      </w:r>
    </w:p>
    <w:p>
      <w:pPr>
        <w:pStyle w:val="Normal"/>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умение выполнять действия с различными единицами измерения (длины, массы, времени, скорости) и др.</w:t>
      </w:r>
    </w:p>
    <w:p>
      <w:pPr>
        <w:pStyle w:val="Normal"/>
        <w:spacing w:lineRule="auto" w:line="240" w:before="0" w:after="0"/>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Можно применять полученные знания и умения на уроках к решению проблем, возникающих в повседневной практике.</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Методические рекомендации по формированию математической грамотности обучающихся 5-9-х классов с использованием открытого банка заданий на цифровой платформе (Л.О. Рослова и др.) представлены на сайте ИСРО РАО </w:t>
      </w:r>
      <w:hyperlink r:id="rId11" w:tgtFrame="http://skiv.instrao.ru/bank-zadaniy/matematicheskaya-gramotnost/ _2021.pdf">
        <w:r>
          <w:rPr>
            <w:rFonts w:cs="Times New Roman" w:ascii="Times New Roman" w:hAnsi="Times New Roman"/>
            <w:sz w:val="24"/>
            <w:szCs w:val="24"/>
            <w:lang w:eastAsia="ru-RU"/>
          </w:rPr>
          <w:t>http://skiv.instrao.ru/bank-zadaniy/matematicheskaya-gramotnost/ _2021.pdf</w:t>
        </w:r>
      </w:hyperlink>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ab/>
      </w:r>
      <w:r>
        <w:rPr>
          <w:rFonts w:cs="Times New Roman" w:ascii="Times New Roman" w:hAnsi="Times New Roman"/>
          <w:color w:val="000000"/>
          <w:sz w:val="24"/>
          <w:szCs w:val="24"/>
          <w:lang w:eastAsia="ru-RU"/>
        </w:rPr>
        <w:t>Инструктино-методические материалы представдлены</w:t>
      </w:r>
      <w:hyperlink r:id="rId12" w:tgtFrame="https://edsoo.ru/Instruktivnie_materiali_.htm">
        <w:r>
          <w:rPr>
            <w:rFonts w:cs="Times New Roman" w:ascii="Times New Roman" w:hAnsi="Times New Roman"/>
            <w:color w:val="000000"/>
            <w:sz w:val="24"/>
            <w:szCs w:val="24"/>
            <w:lang w:eastAsia="ru-RU"/>
          </w:rPr>
          <w:t xml:space="preserve"> ttps://edsoo.ru/Instruktivnie_materiali_.htm</w:t>
        </w:r>
      </w:hyperlink>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Банк заданий по формированию математического грамотности 5-9 класс </w:t>
      </w:r>
      <w:hyperlink r:id="rId13" w:tgtFrame="http://skiv.instrao.ru/bank-zadaniy/matematicheskaya-gramotnost/">
        <w:r>
          <w:rPr>
            <w:rFonts w:cs="Times New Roman" w:ascii="Times New Roman" w:hAnsi="Times New Roman"/>
            <w:sz w:val="24"/>
            <w:szCs w:val="24"/>
            <w:lang w:eastAsia="ru-RU"/>
          </w:rPr>
          <w:t>http://skiv.instrao.ru/bank-zadaniy/matematicheskaya-gramotnost/</w:t>
        </w:r>
      </w:hyperlink>
    </w:p>
    <w:p>
      <w:pPr>
        <w:pStyle w:val="Normal"/>
        <w:spacing w:lineRule="auto" w:line="240" w:before="0" w:after="0"/>
        <w:ind w:firstLine="709"/>
        <w:jc w:val="both"/>
        <w:rPr>
          <w:rStyle w:val="Markedcontent"/>
          <w:rFonts w:ascii="Times New Roman" w:hAnsi="Times New Roman" w:cs="Times New Roman"/>
          <w:sz w:val="24"/>
          <w:szCs w:val="24"/>
        </w:rPr>
      </w:pPr>
      <w:r>
        <w:rPr>
          <w:rStyle w:val="Markedcontent"/>
          <w:rFonts w:cs="Times New Roman" w:ascii="Times New Roman" w:hAnsi="Times New Roman"/>
          <w:sz w:val="24"/>
          <w:szCs w:val="24"/>
        </w:rPr>
        <w:t>Список литературы:</w:t>
      </w:r>
    </w:p>
    <w:p>
      <w:pPr>
        <w:pStyle w:val="ListParagraph"/>
        <w:numPr>
          <w:ilvl w:val="0"/>
          <w:numId w:val="3"/>
        </w:numPr>
        <w:spacing w:lineRule="auto" w:line="240" w:before="0" w:after="0"/>
        <w:contextualSpacing/>
        <w:jc w:val="both"/>
        <w:rPr>
          <w:rStyle w:val="Markedcontent"/>
          <w:rFonts w:ascii="Times New Roman" w:hAnsi="Times New Roman" w:cs="Times New Roman"/>
          <w:sz w:val="24"/>
          <w:szCs w:val="24"/>
        </w:rPr>
      </w:pPr>
      <w:r>
        <w:rPr>
          <w:rStyle w:val="Markedcontent"/>
          <w:rFonts w:cs="Times New Roman" w:ascii="Times New Roman" w:hAnsi="Times New Roman"/>
          <w:sz w:val="24"/>
          <w:szCs w:val="24"/>
        </w:rPr>
        <w:t>Денищева Л.О., Краснянская К.А., Рыдзе О.А. Подходы к составлению заданий для</w:t>
      </w:r>
      <w:r>
        <w:rPr>
          <w:rFonts w:cs="Times New Roman" w:ascii="Times New Roman" w:hAnsi="Times New Roman"/>
          <w:sz w:val="24"/>
          <w:szCs w:val="24"/>
        </w:rPr>
        <w:t xml:space="preserve"> </w:t>
      </w:r>
      <w:r>
        <w:rPr>
          <w:rStyle w:val="Markedcontent"/>
          <w:rFonts w:cs="Times New Roman" w:ascii="Times New Roman" w:hAnsi="Times New Roman"/>
          <w:sz w:val="24"/>
          <w:szCs w:val="24"/>
        </w:rPr>
        <w:t>формирования математической грамотности учащихся 5–6 класса. //Отечественная и зарубежная педагогика. 2020. N№2 (70). Т. 2. С. 181-201.</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lang w:eastAsia="ru-RU"/>
        </w:rPr>
        <w:t xml:space="preserve">Математическая грамотность. Сборник эталонных заданий. Серия: Функциональная грамотность. Учимся для жизни. Выпуск 1(2). - </w:t>
      </w:r>
      <w:hyperlink r:id="rId14" w:tgtFrame="https://shop.prosv.ru/katalog?FilterByArrtibuteId=3!125259">
        <w:r>
          <w:rPr>
            <w:rFonts w:cs="Times New Roman" w:ascii="Times New Roman" w:hAnsi="Times New Roman"/>
            <w:color w:themeColor="text1" w:val="000000"/>
            <w:sz w:val="24"/>
            <w:szCs w:val="24"/>
          </w:rPr>
          <w:t>Ковалёва Г.С., Рослова Л.О., Краснянская К.А. и др. Под редакцией Ковалёвой Г.С., Рословой Л.О</w:t>
        </w:r>
        <w:r>
          <w:rPr>
            <w:color w:val="0000FF"/>
            <w:u w:val="single"/>
          </w:rPr>
          <w:t>.</w:t>
        </w:r>
      </w:hyperlink>
      <w:r>
        <w:rPr/>
        <w:t xml:space="preserve"> – </w:t>
      </w:r>
      <w:r>
        <w:rPr>
          <w:rFonts w:cs="Times New Roman" w:ascii="Times New Roman" w:hAnsi="Times New Roman"/>
          <w:sz w:val="24"/>
          <w:szCs w:val="24"/>
        </w:rPr>
        <w:t>М.: Просвещение , 2019 и далее.</w:t>
      </w:r>
    </w:p>
    <w:p>
      <w:pPr>
        <w:pStyle w:val="Heading3"/>
        <w:numPr>
          <w:ilvl w:val="0"/>
          <w:numId w:val="1"/>
        </w:numPr>
        <w:spacing w:before="280" w:after="280"/>
        <w:jc w:val="center"/>
        <w:rPr>
          <w:sz w:val="24"/>
          <w:szCs w:val="24"/>
        </w:rPr>
      </w:pPr>
      <w:r>
        <w:rPr>
          <w:bCs w:val="false"/>
          <w:sz w:val="24"/>
          <w:szCs w:val="24"/>
        </w:rPr>
        <w:t>Особенности преподавания учебного предмета «Математика» в 10-11 классах в условиях реализации обновленных ФГОС</w:t>
      </w:r>
    </w:p>
    <w:p>
      <w:pPr>
        <w:pStyle w:val="Heading3"/>
        <w:widowControl/>
        <w:numPr>
          <w:ilvl w:val="0"/>
          <w:numId w:val="0"/>
        </w:numPr>
        <w:suppressAutoHyphens w:val="true"/>
        <w:bidi w:val="0"/>
        <w:spacing w:lineRule="auto" w:line="240" w:beforeAutospacing="1" w:afterAutospacing="1"/>
        <w:ind w:hanging="0" w:left="-57" w:right="0"/>
        <w:jc w:val="both"/>
        <w:rPr>
          <w:sz w:val="24"/>
          <w:szCs w:val="24"/>
        </w:rPr>
      </w:pPr>
      <w:r>
        <w:rPr>
          <w:bCs/>
          <w:sz w:val="24"/>
          <w:szCs w:val="24"/>
        </w:rPr>
        <w:t xml:space="preserve">       </w:t>
      </w:r>
      <w:r>
        <w:rPr>
          <w:b w:val="false"/>
          <w:bCs w:val="false"/>
          <w:sz w:val="24"/>
          <w:szCs w:val="24"/>
        </w:rPr>
        <w:t xml:space="preserve">На уровне среднего общего образования образовательная организация обеспечивает реализацию учебных планов одного или нескольких </w:t>
      </w:r>
      <w:r>
        <w:rPr>
          <w:b w:val="false"/>
          <w:bCs w:val="false"/>
          <w:i/>
          <w:iCs/>
          <w:sz w:val="24"/>
          <w:szCs w:val="24"/>
        </w:rPr>
        <w:t>профилей обучения</w:t>
      </w:r>
      <w:r>
        <w:rPr>
          <w:b w:val="false"/>
          <w:bCs w:val="false"/>
          <w:sz w:val="24"/>
          <w:szCs w:val="24"/>
        </w:rPr>
        <w:t xml:space="preserve">: </w:t>
      </w:r>
      <w:r>
        <w:rPr>
          <w:b w:val="false"/>
          <w:bCs w:val="false"/>
          <w:i/>
          <w:iCs/>
          <w:sz w:val="24"/>
          <w:szCs w:val="24"/>
        </w:rPr>
        <w:t xml:space="preserve">технологического, естественно-научного, гуманитарного, социально-экономического, универсального. </w:t>
      </w:r>
      <w:r>
        <w:rPr>
          <w:b w:val="false"/>
          <w:bCs w:val="false"/>
          <w:sz w:val="24"/>
          <w:szCs w:val="24"/>
        </w:rPr>
        <w:t xml:space="preserve">Учебный предмет «Математика» входит в предметную область «Математика и информатика» и является обязательным для всех пяти профилей. В соответствии с ФОП СОО учебный предмет «Математика» изучается на базовом или углублённом уровне в рамках трех учебных курсов: «Алгебра», «Геометрия», «Вероятность и статистика». ФОП СОО включает в себя 19 вариантов федерального учебного плана в большинстве, из которых математика изучается не на базовом, а на углубленном уровне. Уровень изучения математики определяется профилем класса, а также запросами и предпочтениями обучающихся. </w:t>
      </w:r>
    </w:p>
    <w:p>
      <w:pPr>
        <w:pStyle w:val="Heading3"/>
        <w:numPr>
          <w:ilvl w:val="0"/>
          <w:numId w:val="0"/>
        </w:numPr>
        <w:spacing w:before="280" w:after="280"/>
        <w:ind w:hanging="0" w:left="720"/>
        <w:jc w:val="center"/>
        <w:rPr/>
      </w:pPr>
      <w:r>
        <w:rPr>
          <w:b w:val="false"/>
          <w:bCs w:val="false"/>
          <w:sz w:val="24"/>
          <w:szCs w:val="24"/>
        </w:rPr>
        <w:t>4.1. Особенности преподавания учебного предмета «Математика» в 10-11 классах  (базовый уровень)</w:t>
      </w:r>
    </w:p>
    <w:p>
      <w:pPr>
        <w:pStyle w:val="Heading3"/>
        <w:spacing w:beforeAutospacing="0" w:before="0" w:afterAutospacing="0" w:after="0"/>
        <w:ind w:firstLine="862" w:left="-142"/>
        <w:jc w:val="both"/>
        <w:rPr>
          <w:b w:val="false"/>
          <w:sz w:val="24"/>
          <w:szCs w:val="24"/>
        </w:rPr>
      </w:pPr>
      <w:r>
        <w:rPr>
          <w:b w:val="false"/>
          <w:sz w:val="24"/>
          <w:szCs w:val="24"/>
        </w:rPr>
        <w:t xml:space="preserve">В соответствии с  Федеральным государственным образовательным стандартом среднего общего образования математика является обязательным предметом на данном уровне образования. В рабочей программой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w:t>
      </w:r>
    </w:p>
    <w:p>
      <w:pPr>
        <w:pStyle w:val="Heading3"/>
        <w:spacing w:beforeAutospacing="0" w:before="0" w:afterAutospacing="0" w:after="0"/>
        <w:ind w:firstLine="862" w:left="-142"/>
        <w:jc w:val="both"/>
        <w:rPr>
          <w:b w:val="false"/>
          <w:sz w:val="24"/>
          <w:szCs w:val="24"/>
        </w:rPr>
      </w:pPr>
      <w:r>
        <w:rPr>
          <w:b w:val="false"/>
          <w:sz w:val="24"/>
          <w:szCs w:val="24"/>
        </w:rPr>
        <w:t xml:space="preserve"> </w:t>
      </w:r>
      <w:r>
        <w:rPr>
          <w:b w:val="false"/>
          <w:sz w:val="24"/>
          <w:szCs w:val="24"/>
        </w:rPr>
        <w:t xml:space="preserve">В учебном плане на изучение математики в  10—11 классах отводится 5  учебных часов в  неделю в  течение каждого года обучения, всего 350 учебных часов: </w:t>
      </w:r>
    </w:p>
    <w:p>
      <w:pPr>
        <w:pStyle w:val="Heading3"/>
        <w:spacing w:beforeAutospacing="0" w:before="0" w:afterAutospacing="0" w:after="0"/>
        <w:ind w:firstLine="862" w:left="-142"/>
        <w:jc w:val="both"/>
        <w:rPr>
          <w:b w:val="false"/>
          <w:sz w:val="24"/>
          <w:szCs w:val="24"/>
        </w:rPr>
      </w:pPr>
      <w:r>
        <w:rPr>
          <w:b w:val="false"/>
          <w:sz w:val="24"/>
          <w:szCs w:val="24"/>
        </w:rPr>
      </w:r>
    </w:p>
    <w:tbl>
      <w:tblPr>
        <w:tblW w:w="9355" w:type="dxa"/>
        <w:jc w:val="left"/>
        <w:tblInd w:w="28" w:type="dxa"/>
        <w:tblLayout w:type="fixed"/>
        <w:tblCellMar>
          <w:top w:w="28" w:type="dxa"/>
          <w:left w:w="28" w:type="dxa"/>
          <w:bottom w:w="28" w:type="dxa"/>
          <w:right w:w="28" w:type="dxa"/>
        </w:tblCellMar>
      </w:tblPr>
      <w:tblGrid>
        <w:gridCol w:w="3465"/>
        <w:gridCol w:w="2869"/>
        <w:gridCol w:w="1239"/>
        <w:gridCol w:w="893"/>
        <w:gridCol w:w="889"/>
      </w:tblGrid>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b/>
                <w:bCs/>
                <w:sz w:val="24"/>
                <w:szCs w:val="24"/>
              </w:rPr>
            </w:pPr>
            <w:r>
              <w:rPr>
                <w:rFonts w:ascii="Times New Roman" w:hAnsi="Times New Roman"/>
                <w:b/>
                <w:bCs/>
                <w:sz w:val="24"/>
                <w:szCs w:val="24"/>
              </w:rPr>
              <w:t>Предметная область</w:t>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b/>
                <w:bCs/>
                <w:sz w:val="24"/>
                <w:szCs w:val="24"/>
              </w:rPr>
            </w:pPr>
            <w:r>
              <w:rPr>
                <w:rFonts w:ascii="Times New Roman" w:hAnsi="Times New Roman"/>
                <w:b/>
                <w:bCs/>
                <w:sz w:val="24"/>
                <w:szCs w:val="24"/>
              </w:rPr>
              <w:t>Учебный предмет</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b/>
                <w:bCs/>
                <w:sz w:val="24"/>
                <w:szCs w:val="24"/>
              </w:rPr>
            </w:pPr>
            <w:r>
              <w:rPr>
                <w:rFonts w:ascii="Times New Roman" w:hAnsi="Times New Roman"/>
                <w:b/>
                <w:bCs/>
                <w:sz w:val="24"/>
                <w:szCs w:val="24"/>
              </w:rPr>
              <w:t>Уровень</w:t>
            </w:r>
          </w:p>
        </w:tc>
        <w:tc>
          <w:tcPr>
            <w:tcW w:w="178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bCs/>
                <w:sz w:val="24"/>
                <w:szCs w:val="24"/>
              </w:rPr>
            </w:pPr>
            <w:r>
              <w:rPr>
                <w:rFonts w:ascii="Times New Roman" w:hAnsi="Times New Roman"/>
                <w:b/>
                <w:bCs/>
                <w:color w:val="111111"/>
                <w:sz w:val="24"/>
                <w:szCs w:val="24"/>
              </w:rPr>
              <w:t>Количество часов в неделю</w:t>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sz w:val="24"/>
                <w:szCs w:val="24"/>
              </w:rPr>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sz w:val="24"/>
                <w:szCs w:val="24"/>
              </w:rPr>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sz w:val="24"/>
                <w:szCs w:val="24"/>
              </w:rPr>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sz w:val="24"/>
                <w:szCs w:val="24"/>
              </w:rPr>
            </w:pPr>
            <w:r>
              <w:rPr>
                <w:rFonts w:ascii="Times New Roman" w:hAnsi="Times New Roman"/>
                <w:b w:val="false"/>
                <w:bCs w:val="false"/>
                <w:sz w:val="24"/>
                <w:szCs w:val="24"/>
              </w:rPr>
              <w:t>10 класс</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sz w:val="24"/>
                <w:szCs w:val="24"/>
              </w:rPr>
            </w:pPr>
            <w:r>
              <w:rPr>
                <w:rFonts w:ascii="Times New Roman" w:hAnsi="Times New Roman"/>
                <w:b w:val="false"/>
                <w:bCs w:val="false"/>
                <w:sz w:val="24"/>
                <w:szCs w:val="24"/>
              </w:rPr>
              <w:t>11 класс</w:t>
            </w:r>
          </w:p>
        </w:tc>
      </w:tr>
      <w:tr>
        <w:trPr/>
        <w:tc>
          <w:tcPr>
            <w:tcW w:w="6334"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b w:val="false"/>
                <w:bCs w:val="false"/>
                <w:sz w:val="24"/>
                <w:szCs w:val="24"/>
              </w:rPr>
              <w:t>Обязательная часть</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b w:val="false"/>
                <w:bCs w:val="false"/>
                <w:sz w:val="24"/>
                <w:szCs w:val="24"/>
              </w:rPr>
              <w:t>Математика и информатика</w:t>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 w:name="102791"/>
            <w:bookmarkEnd w:id="1"/>
            <w:r>
              <w:rPr>
                <w:rFonts w:ascii="Times New Roman" w:hAnsi="Times New Roman"/>
                <w:b w:val="false"/>
                <w:bCs w:val="false"/>
                <w:sz w:val="24"/>
                <w:szCs w:val="24"/>
              </w:rPr>
              <w:t>Алгебра и начала математического анализа</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Б</w:t>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2</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3</w:t>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2" w:name="102797"/>
            <w:bookmarkEnd w:id="2"/>
            <w:r>
              <w:rPr>
                <w:rFonts w:ascii="Times New Roman" w:hAnsi="Times New Roman"/>
                <w:b w:val="false"/>
                <w:bCs w:val="false"/>
                <w:sz w:val="24"/>
                <w:szCs w:val="24"/>
              </w:rPr>
              <w:t>Геометрия</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Б</w:t>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2</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1</w:t>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3" w:name="102803"/>
            <w:bookmarkEnd w:id="3"/>
            <w:r>
              <w:rPr>
                <w:rFonts w:ascii="Times New Roman" w:hAnsi="Times New Roman"/>
                <w:b w:val="false"/>
                <w:bCs w:val="false"/>
                <w:sz w:val="24"/>
                <w:szCs w:val="24"/>
              </w:rPr>
              <w:t>Вероятность и статистика</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Б</w:t>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4" w:name="102805"/>
            <w:bookmarkEnd w:id="4"/>
            <w:r>
              <w:rPr>
                <w:rFonts w:ascii="Times New Roman" w:hAnsi="Times New Roman"/>
                <w:b w:val="false"/>
                <w:bCs w:val="false"/>
                <w:sz w:val="24"/>
                <w:szCs w:val="24"/>
              </w:rPr>
              <w:t>1</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5" w:name="102806"/>
            <w:bookmarkEnd w:id="5"/>
            <w:r>
              <w:rPr>
                <w:rFonts w:ascii="Times New Roman" w:hAnsi="Times New Roman"/>
                <w:b w:val="false"/>
                <w:bCs w:val="false"/>
                <w:sz w:val="24"/>
                <w:szCs w:val="24"/>
              </w:rPr>
              <w:t>1</w:t>
            </w:r>
          </w:p>
        </w:tc>
      </w:tr>
    </w:tbl>
    <w:p>
      <w:pPr>
        <w:pStyle w:val="Heading3"/>
        <w:spacing w:beforeAutospacing="0" w:before="0" w:afterAutospacing="0" w:after="0"/>
        <w:ind w:firstLine="862" w:left="-142"/>
        <w:jc w:val="both"/>
        <w:rPr>
          <w:b w:val="false"/>
          <w:sz w:val="24"/>
          <w:szCs w:val="24"/>
        </w:rPr>
      </w:pPr>
      <w:r>
        <w:rPr>
          <w:b w:val="false"/>
          <w:sz w:val="24"/>
          <w:szCs w:val="24"/>
        </w:rPr>
      </w:r>
    </w:p>
    <w:p>
      <w:pPr>
        <w:pStyle w:val="Heading3"/>
        <w:spacing w:beforeAutospacing="0" w:before="0" w:afterAutospacing="0" w:after="0"/>
        <w:ind w:firstLine="862" w:left="-142"/>
        <w:jc w:val="both"/>
        <w:rPr>
          <w:b w:val="false"/>
          <w:sz w:val="24"/>
          <w:szCs w:val="24"/>
        </w:rPr>
      </w:pPr>
      <w:r>
        <w:rPr>
          <w:b w:val="false"/>
          <w:sz w:val="24"/>
          <w:szCs w:val="24"/>
        </w:rPr>
      </w:r>
    </w:p>
    <w:p>
      <w:pPr>
        <w:pStyle w:val="Heading3"/>
        <w:spacing w:beforeAutospacing="0" w:before="0" w:afterAutospacing="0" w:after="0"/>
        <w:ind w:firstLine="862" w:left="-142"/>
        <w:jc w:val="both"/>
        <w:rPr>
          <w:b w:val="false"/>
          <w:sz w:val="24"/>
          <w:szCs w:val="24"/>
        </w:rPr>
      </w:pPr>
      <w:r>
        <w:rPr>
          <w:b w:val="false"/>
          <w:sz w:val="24"/>
          <w:szCs w:val="24"/>
        </w:rPr>
        <w:t>В структуре курса «Алгебра и  начала математического анализа» можно выделить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w:t>
      </w:r>
    </w:p>
    <w:p>
      <w:pPr>
        <w:pStyle w:val="Heading3"/>
        <w:spacing w:beforeAutospacing="0" w:before="0" w:afterAutospacing="0" w:after="0"/>
        <w:ind w:firstLine="862" w:left="-142"/>
        <w:jc w:val="both"/>
        <w:rPr>
          <w:b w:val="false"/>
          <w:sz w:val="24"/>
          <w:szCs w:val="24"/>
        </w:rPr>
      </w:pPr>
      <w:r>
        <w:rPr>
          <w:b w:val="false"/>
          <w:sz w:val="24"/>
          <w:szCs w:val="24"/>
        </w:rPr>
        <w:t xml:space="preserve">Основные содержательные линии курса «Геометрии» в  10— 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 Содержание образования, соответствующее предметным результатам освоения </w:t>
      </w:r>
    </w:p>
    <w:p>
      <w:pPr>
        <w:pStyle w:val="Heading3"/>
        <w:spacing w:beforeAutospacing="0" w:before="0" w:afterAutospacing="0" w:after="0"/>
        <w:ind w:firstLine="862" w:left="-142"/>
        <w:jc w:val="both"/>
        <w:rPr>
          <w:b w:val="false"/>
          <w:sz w:val="24"/>
          <w:szCs w:val="24"/>
        </w:rPr>
      </w:pPr>
      <w:r>
        <w:rPr>
          <w:b w:val="false"/>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w:t>
      </w:r>
    </w:p>
    <w:p>
      <w:pPr>
        <w:pStyle w:val="Heading3"/>
        <w:spacing w:beforeAutospacing="0" w:before="0" w:afterAutospacing="0" w:after="0"/>
        <w:ind w:firstLine="862" w:left="-142"/>
        <w:jc w:val="both"/>
        <w:rPr>
          <w:b w:val="false"/>
          <w:sz w:val="24"/>
          <w:szCs w:val="24"/>
        </w:rPr>
      </w:pPr>
      <w:r>
        <w:rPr>
          <w:b w:val="false"/>
          <w:sz w:val="24"/>
          <w:szCs w:val="24"/>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 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pPr>
        <w:pStyle w:val="Heading3"/>
        <w:spacing w:beforeAutospacing="0" w:before="0" w:afterAutospacing="0" w:after="0"/>
        <w:ind w:firstLine="862" w:left="-142"/>
        <w:jc w:val="both"/>
        <w:rPr>
          <w:b w:val="false"/>
          <w:sz w:val="24"/>
          <w:szCs w:val="24"/>
        </w:rPr>
      </w:pPr>
      <w:r>
        <w:rPr>
          <w:b w:val="false"/>
          <w:sz w:val="24"/>
          <w:szCs w:val="24"/>
        </w:rPr>
        <w:t>В учебном плане на изучение курса «Вероятность и статистика» на базовом уровне отводится 1 учебный час в неделю в течение каждого года обучения, всего 70 учебных часов.</w:t>
      </w:r>
    </w:p>
    <w:p>
      <w:pPr>
        <w:pStyle w:val="Heading3"/>
        <w:numPr>
          <w:ilvl w:val="0"/>
          <w:numId w:val="0"/>
        </w:numPr>
        <w:spacing w:beforeAutospacing="0" w:before="0" w:afterAutospacing="0" w:after="0"/>
        <w:ind w:hanging="0" w:left="720"/>
        <w:jc w:val="center"/>
        <w:rPr>
          <w:b w:val="false"/>
          <w:bCs w:val="false"/>
        </w:rPr>
      </w:pPr>
      <w:r>
        <w:rPr>
          <w:b w:val="false"/>
          <w:bCs w:val="false"/>
          <w:sz w:val="24"/>
          <w:szCs w:val="24"/>
        </w:rPr>
        <w:t>4.2. Особенности преподавания учебного предмета «Математика» в 10-11 классе (углубленный уровень)</w:t>
      </w:r>
    </w:p>
    <w:p>
      <w:pPr>
        <w:pStyle w:val="Heading3"/>
        <w:spacing w:beforeAutospacing="0" w:before="0" w:afterAutospacing="0" w:after="0"/>
        <w:ind w:firstLine="862" w:left="-142"/>
        <w:jc w:val="both"/>
        <w:rPr>
          <w:b w:val="false"/>
          <w:sz w:val="24"/>
          <w:szCs w:val="24"/>
        </w:rPr>
      </w:pPr>
      <w:r>
        <w:rPr>
          <w:b w:val="false"/>
          <w:sz w:val="24"/>
          <w:szCs w:val="24"/>
        </w:rPr>
      </w:r>
    </w:p>
    <w:p>
      <w:pPr>
        <w:pStyle w:val="Heading3"/>
        <w:spacing w:beforeAutospacing="0" w:before="0" w:afterAutospacing="0" w:after="0"/>
        <w:ind w:firstLine="862" w:left="-142"/>
        <w:jc w:val="both"/>
        <w:rPr>
          <w:b w:val="false"/>
          <w:sz w:val="24"/>
          <w:szCs w:val="24"/>
        </w:rPr>
      </w:pPr>
      <w:r>
        <w:rPr>
          <w:b w:val="false"/>
          <w:sz w:val="24"/>
          <w:szCs w:val="24"/>
        </w:rPr>
        <w:t xml:space="preserve">В  учебном плане на изучение математики в 10—11  классах на углублённом уровне отводится 8 учебных часов в неделю в  течение каждого года обучения, всего 560 учебных часов. </w:t>
      </w:r>
    </w:p>
    <w:p>
      <w:pPr>
        <w:pStyle w:val="Heading3"/>
        <w:spacing w:beforeAutospacing="0" w:before="0" w:afterAutospacing="0" w:after="0"/>
        <w:ind w:firstLine="862" w:left="-142"/>
        <w:jc w:val="both"/>
        <w:rPr>
          <w:b w:val="false"/>
          <w:sz w:val="24"/>
          <w:szCs w:val="24"/>
        </w:rPr>
      </w:pPr>
      <w:r>
        <w:rPr>
          <w:b w:val="false"/>
          <w:sz w:val="24"/>
          <w:szCs w:val="24"/>
        </w:rPr>
      </w:r>
    </w:p>
    <w:tbl>
      <w:tblPr>
        <w:tblW w:w="9355" w:type="dxa"/>
        <w:jc w:val="left"/>
        <w:tblInd w:w="28" w:type="dxa"/>
        <w:tblLayout w:type="fixed"/>
        <w:tblCellMar>
          <w:top w:w="28" w:type="dxa"/>
          <w:left w:w="28" w:type="dxa"/>
          <w:bottom w:w="28" w:type="dxa"/>
          <w:right w:w="28" w:type="dxa"/>
        </w:tblCellMar>
      </w:tblPr>
      <w:tblGrid>
        <w:gridCol w:w="3465"/>
        <w:gridCol w:w="2869"/>
        <w:gridCol w:w="1239"/>
        <w:gridCol w:w="893"/>
        <w:gridCol w:w="889"/>
      </w:tblGrid>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b/>
                <w:bCs/>
                <w:sz w:val="24"/>
                <w:szCs w:val="24"/>
              </w:rPr>
            </w:pPr>
            <w:r>
              <w:rPr>
                <w:rFonts w:ascii="Times New Roman" w:hAnsi="Times New Roman"/>
                <w:b/>
                <w:bCs/>
                <w:sz w:val="24"/>
                <w:szCs w:val="24"/>
              </w:rPr>
              <w:t>Предметная область</w:t>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b/>
                <w:bCs/>
                <w:sz w:val="24"/>
                <w:szCs w:val="24"/>
              </w:rPr>
            </w:pPr>
            <w:r>
              <w:rPr>
                <w:rFonts w:ascii="Times New Roman" w:hAnsi="Times New Roman"/>
                <w:b/>
                <w:bCs/>
                <w:sz w:val="24"/>
                <w:szCs w:val="24"/>
              </w:rPr>
              <w:t>Учебный предмет</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b/>
                <w:bCs/>
                <w:sz w:val="24"/>
                <w:szCs w:val="24"/>
              </w:rPr>
            </w:pPr>
            <w:r>
              <w:rPr>
                <w:rFonts w:ascii="Times New Roman" w:hAnsi="Times New Roman"/>
                <w:b/>
                <w:bCs/>
                <w:sz w:val="24"/>
                <w:szCs w:val="24"/>
              </w:rPr>
              <w:t>Уровень</w:t>
            </w:r>
          </w:p>
        </w:tc>
        <w:tc>
          <w:tcPr>
            <w:tcW w:w="1782"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bCs/>
                <w:sz w:val="24"/>
                <w:szCs w:val="24"/>
              </w:rPr>
            </w:pPr>
            <w:r>
              <w:rPr>
                <w:rFonts w:ascii="Times New Roman" w:hAnsi="Times New Roman"/>
                <w:b/>
                <w:bCs/>
                <w:color w:val="111111"/>
                <w:sz w:val="24"/>
                <w:szCs w:val="24"/>
              </w:rPr>
              <w:t>Количество часов в неделю</w:t>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sz w:val="24"/>
                <w:szCs w:val="24"/>
              </w:rPr>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sz w:val="24"/>
                <w:szCs w:val="24"/>
              </w:rPr>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sz w:val="24"/>
                <w:szCs w:val="24"/>
              </w:rPr>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sz w:val="24"/>
                <w:szCs w:val="24"/>
              </w:rPr>
            </w:pPr>
            <w:r>
              <w:rPr>
                <w:rFonts w:ascii="Times New Roman" w:hAnsi="Times New Roman"/>
                <w:b w:val="false"/>
                <w:bCs w:val="false"/>
                <w:sz w:val="24"/>
                <w:szCs w:val="24"/>
              </w:rPr>
              <w:t>10 класс</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jc w:val="center"/>
              <w:rPr>
                <w:rFonts w:ascii="Times New Roman" w:hAnsi="Times New Roman"/>
                <w:sz w:val="24"/>
                <w:szCs w:val="24"/>
              </w:rPr>
            </w:pPr>
            <w:r>
              <w:rPr>
                <w:rFonts w:ascii="Times New Roman" w:hAnsi="Times New Roman"/>
                <w:b w:val="false"/>
                <w:bCs w:val="false"/>
                <w:sz w:val="24"/>
                <w:szCs w:val="24"/>
              </w:rPr>
              <w:t>11 класс</w:t>
            </w:r>
          </w:p>
        </w:tc>
      </w:tr>
      <w:tr>
        <w:trPr/>
        <w:tc>
          <w:tcPr>
            <w:tcW w:w="6334" w:type="dxa"/>
            <w:gridSpan w:val="2"/>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b w:val="false"/>
                <w:bCs w:val="false"/>
                <w:sz w:val="24"/>
                <w:szCs w:val="24"/>
              </w:rPr>
              <w:t>Обязательная часть</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sz w:val="24"/>
                <w:szCs w:val="24"/>
              </w:rPr>
            </w:pPr>
            <w:r>
              <w:rPr>
                <w:rFonts w:ascii="Times New Roman" w:hAnsi="Times New Roman"/>
                <w:b w:val="false"/>
                <w:bCs w:val="false"/>
                <w:sz w:val="24"/>
                <w:szCs w:val="24"/>
              </w:rPr>
              <w:t>Математика и информатика</w:t>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6" w:name="102791_Копия_1"/>
            <w:bookmarkEnd w:id="6"/>
            <w:r>
              <w:rPr>
                <w:rFonts w:ascii="Times New Roman" w:hAnsi="Times New Roman"/>
                <w:b w:val="false"/>
                <w:bCs w:val="false"/>
                <w:sz w:val="24"/>
                <w:szCs w:val="24"/>
              </w:rPr>
              <w:t>Алгебра и начала математического анализа</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t>У</w:t>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7" w:name="102793_Копия_1"/>
            <w:bookmarkEnd w:id="7"/>
            <w:r>
              <w:rPr>
                <w:rFonts w:ascii="Times New Roman" w:hAnsi="Times New Roman"/>
                <w:b w:val="false"/>
                <w:bCs w:val="false"/>
                <w:sz w:val="24"/>
                <w:szCs w:val="24"/>
              </w:rPr>
              <w:t>4</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8" w:name="102794_Копия_1"/>
            <w:bookmarkEnd w:id="8"/>
            <w:r>
              <w:rPr>
                <w:rFonts w:ascii="Times New Roman" w:hAnsi="Times New Roman"/>
                <w:b w:val="false"/>
                <w:bCs w:val="false"/>
                <w:sz w:val="24"/>
                <w:szCs w:val="24"/>
              </w:rPr>
              <w:t>4</w:t>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9" w:name="102797_Копия_1"/>
            <w:bookmarkEnd w:id="9"/>
            <w:r>
              <w:rPr>
                <w:rFonts w:ascii="Times New Roman" w:hAnsi="Times New Roman"/>
                <w:b w:val="false"/>
                <w:bCs w:val="false"/>
                <w:sz w:val="24"/>
                <w:szCs w:val="24"/>
              </w:rPr>
              <w:t>Геометрия</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0" w:name="102798_Копия_1"/>
            <w:bookmarkEnd w:id="10"/>
            <w:r>
              <w:rPr>
                <w:rFonts w:ascii="Times New Roman" w:hAnsi="Times New Roman"/>
                <w:b w:val="false"/>
                <w:bCs w:val="false"/>
                <w:sz w:val="24"/>
                <w:szCs w:val="24"/>
              </w:rPr>
              <w:t>У</w:t>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1" w:name="102799_Копия_1"/>
            <w:bookmarkEnd w:id="11"/>
            <w:r>
              <w:rPr>
                <w:rFonts w:ascii="Times New Roman" w:hAnsi="Times New Roman"/>
                <w:b w:val="false"/>
                <w:bCs w:val="false"/>
                <w:sz w:val="24"/>
                <w:szCs w:val="24"/>
              </w:rPr>
              <w:t>3</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2" w:name="102800_Копия_1"/>
            <w:bookmarkEnd w:id="12"/>
            <w:r>
              <w:rPr>
                <w:rFonts w:ascii="Times New Roman" w:hAnsi="Times New Roman"/>
                <w:b w:val="false"/>
                <w:bCs w:val="false"/>
                <w:sz w:val="24"/>
                <w:szCs w:val="24"/>
              </w:rPr>
              <w:t>3</w:t>
            </w:r>
          </w:p>
        </w:tc>
      </w:tr>
      <w:tr>
        <w:trPr/>
        <w:tc>
          <w:tcPr>
            <w:tcW w:w="3465"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r>
              <w:rPr>
                <w:rFonts w:ascii="Times New Roman" w:hAnsi="Times New Roman"/>
                <w:b w:val="false"/>
                <w:bCs w:val="false"/>
                <w:sz w:val="24"/>
                <w:szCs w:val="24"/>
              </w:rPr>
            </w:r>
          </w:p>
        </w:tc>
        <w:tc>
          <w:tcPr>
            <w:tcW w:w="286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3" w:name="102803_Копия_1"/>
            <w:bookmarkEnd w:id="13"/>
            <w:r>
              <w:rPr>
                <w:rFonts w:ascii="Times New Roman" w:hAnsi="Times New Roman"/>
                <w:b w:val="false"/>
                <w:bCs w:val="false"/>
                <w:sz w:val="24"/>
                <w:szCs w:val="24"/>
              </w:rPr>
              <w:t>Вероятность и статистика</w:t>
            </w:r>
          </w:p>
        </w:tc>
        <w:tc>
          <w:tcPr>
            <w:tcW w:w="123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4" w:name="102804_Копия_1"/>
            <w:bookmarkEnd w:id="14"/>
            <w:r>
              <w:rPr>
                <w:rFonts w:ascii="Times New Roman" w:hAnsi="Times New Roman"/>
                <w:b w:val="false"/>
                <w:bCs w:val="false"/>
                <w:sz w:val="24"/>
                <w:szCs w:val="24"/>
              </w:rPr>
              <w:t>У</w:t>
            </w:r>
          </w:p>
        </w:tc>
        <w:tc>
          <w:tcPr>
            <w:tcW w:w="893"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5" w:name="102805_Копия_1"/>
            <w:bookmarkEnd w:id="15"/>
            <w:r>
              <w:rPr>
                <w:rFonts w:ascii="Times New Roman" w:hAnsi="Times New Roman"/>
                <w:b w:val="false"/>
                <w:bCs w:val="false"/>
                <w:sz w:val="24"/>
                <w:szCs w:val="24"/>
              </w:rPr>
              <w:t>1</w:t>
            </w:r>
          </w:p>
        </w:tc>
        <w:tc>
          <w:tcPr>
            <w:tcW w:w="889" w:type="dxa"/>
            <w:tcBorders>
              <w:top w:val="single" w:sz="2" w:space="0" w:color="000000"/>
              <w:left w:val="single" w:sz="2" w:space="0" w:color="000000"/>
              <w:bottom w:val="single" w:sz="2" w:space="0" w:color="000000"/>
              <w:right w:val="single" w:sz="2" w:space="0" w:color="000000"/>
            </w:tcBorders>
            <w:shd w:fill="FFFFFF" w:val="clear"/>
            <w:vAlign w:val="center"/>
          </w:tcPr>
          <w:p>
            <w:pPr>
              <w:pStyle w:val="Style19"/>
              <w:spacing w:before="0" w:after="200"/>
              <w:ind w:hanging="0" w:left="0" w:right="0"/>
              <w:rPr>
                <w:rFonts w:ascii="Times New Roman" w:hAnsi="Times New Roman"/>
                <w:b w:val="false"/>
                <w:bCs w:val="false"/>
                <w:sz w:val="24"/>
                <w:szCs w:val="24"/>
              </w:rPr>
            </w:pPr>
            <w:bookmarkStart w:id="16" w:name="102806_Копия_1"/>
            <w:bookmarkEnd w:id="16"/>
            <w:r>
              <w:rPr>
                <w:rFonts w:ascii="Times New Roman" w:hAnsi="Times New Roman"/>
                <w:b w:val="false"/>
                <w:bCs w:val="false"/>
                <w:sz w:val="24"/>
                <w:szCs w:val="24"/>
              </w:rPr>
              <w:t>1</w:t>
            </w:r>
          </w:p>
        </w:tc>
      </w:tr>
    </w:tbl>
    <w:p>
      <w:pPr>
        <w:pStyle w:val="Heading3"/>
        <w:spacing w:beforeAutospacing="0" w:before="0" w:afterAutospacing="0" w:after="0"/>
        <w:ind w:hanging="0" w:left="-142"/>
        <w:jc w:val="both"/>
        <w:rPr>
          <w:b w:val="false"/>
          <w:sz w:val="24"/>
          <w:szCs w:val="24"/>
        </w:rPr>
      </w:pPr>
      <w:r>
        <w:rPr>
          <w:b w:val="false"/>
          <w:sz w:val="24"/>
          <w:szCs w:val="24"/>
        </w:rPr>
      </w:r>
    </w:p>
    <w:p>
      <w:pPr>
        <w:pStyle w:val="Heading3"/>
        <w:spacing w:beforeAutospacing="0" w:before="0" w:afterAutospacing="0" w:after="0"/>
        <w:ind w:hanging="0" w:left="-142"/>
        <w:jc w:val="both"/>
        <w:rPr>
          <w:b w:val="false"/>
          <w:sz w:val="24"/>
          <w:szCs w:val="24"/>
        </w:rPr>
      </w:pPr>
      <w:r>
        <w:rPr>
          <w:b w:val="false"/>
          <w:sz w:val="24"/>
          <w:szCs w:val="24"/>
        </w:rPr>
        <w:tab/>
        <w:tab/>
        <w:t xml:space="preserve">В  структуре курса «Алгебра и начала математического анализа» можно выделить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w:t>
      </w:r>
    </w:p>
    <w:p>
      <w:pPr>
        <w:pStyle w:val="Heading3"/>
        <w:spacing w:beforeAutospacing="0" w:before="0" w:afterAutospacing="0" w:after="0"/>
        <w:ind w:firstLine="862" w:left="-142"/>
        <w:jc w:val="both"/>
        <w:rPr>
          <w:b w:val="false"/>
          <w:sz w:val="24"/>
          <w:szCs w:val="24"/>
        </w:rPr>
      </w:pPr>
      <w:r>
        <w:rPr>
          <w:b w:val="false"/>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pStyle w:val="Heading3"/>
        <w:spacing w:beforeAutospacing="0" w:before="0" w:afterAutospacing="0" w:after="0"/>
        <w:ind w:firstLine="862" w:left="-142"/>
        <w:jc w:val="both"/>
        <w:rPr>
          <w:b w:val="false"/>
          <w:sz w:val="24"/>
          <w:szCs w:val="24"/>
        </w:rPr>
      </w:pPr>
      <w:r>
        <w:rPr>
          <w:b w:val="false"/>
          <w:sz w:val="24"/>
          <w:szCs w:val="24"/>
        </w:rPr>
        <w:t>Основные содержательные линии курса «Геометрии» в 10—11 классах: «Прямые и плоскости в пространстве», «Многогранники», «Тела вращения», «Векторы и координаты в пространстве», «Движения в пространстве».</w:t>
      </w:r>
    </w:p>
    <w:p>
      <w:pPr>
        <w:pStyle w:val="Heading3"/>
        <w:spacing w:beforeAutospacing="0" w:before="0" w:afterAutospacing="0" w:after="0"/>
        <w:ind w:firstLine="862" w:left="-142"/>
        <w:jc w:val="both"/>
        <w:rPr/>
      </w:pPr>
      <w:r>
        <w:rPr>
          <w:b w:val="false"/>
          <w:sz w:val="24"/>
          <w:szCs w:val="24"/>
        </w:rPr>
        <w:t>В структуре учебного курса «Вероятность и статистика» средней школы на углублённом уровне выделены основные содержательные линии: «Случайные события и вероятности» и «Случайные величины и закон больших чисел». Помимо основных линий в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pPr>
        <w:pStyle w:val="Heading3"/>
        <w:spacing w:beforeAutospacing="0" w:before="0" w:afterAutospacing="0" w:after="0"/>
        <w:ind w:firstLine="862" w:left="-142"/>
        <w:jc w:val="both"/>
        <w:rPr>
          <w:b w:val="false"/>
          <w:sz w:val="24"/>
          <w:szCs w:val="24"/>
        </w:rPr>
      </w:pPr>
      <w:r>
        <w:rPr>
          <w:b w:val="false"/>
          <w:sz w:val="24"/>
          <w:szCs w:val="24"/>
        </w:rPr>
        <w:t>В  учебном плане на изучение учебного курса «Вероятность и статистика» на углублённом уровне отводится 1 учебный час в неделю в течение каждого года обучения, всего 70 учебных часов.</w:t>
      </w:r>
    </w:p>
    <w:p>
      <w:pPr>
        <w:pStyle w:val="Heading3"/>
        <w:spacing w:beforeAutospacing="0" w:before="0" w:afterAutospacing="0" w:after="0"/>
        <w:ind w:firstLine="862" w:left="-142"/>
        <w:jc w:val="both"/>
        <w:rPr>
          <w:b w:val="false"/>
          <w:sz w:val="24"/>
          <w:szCs w:val="24"/>
        </w:rPr>
      </w:pPr>
      <w:r>
        <w:rPr>
          <w:b w:val="false"/>
          <w:sz w:val="24"/>
          <w:szCs w:val="24"/>
        </w:rPr>
        <w:t>При составлении тематического планирования учебного предмета «Математика» распределение тем учебных курсов осуществляется по усмотрению образовательной организации с учётом имеющихся возможностей. Возможно использование следующих вариантов:</w:t>
      </w:r>
    </w:p>
    <w:p>
      <w:pPr>
        <w:pStyle w:val="Heading3"/>
        <w:spacing w:beforeAutospacing="0" w:before="0" w:afterAutospacing="0" w:after="0"/>
        <w:ind w:left="207"/>
        <w:jc w:val="both"/>
        <w:rPr>
          <w:b w:val="false"/>
          <w:sz w:val="24"/>
          <w:szCs w:val="24"/>
        </w:rPr>
      </w:pPr>
      <w:r>
        <w:rPr>
          <w:b w:val="false"/>
          <w:sz w:val="24"/>
          <w:szCs w:val="24"/>
        </w:rPr>
        <w:tab/>
      </w:r>
      <w:r>
        <w:rPr>
          <w:b/>
          <w:bCs/>
          <w:sz w:val="24"/>
          <w:szCs w:val="24"/>
        </w:rPr>
        <w:t xml:space="preserve">Вариант 1. </w:t>
      </w:r>
      <w:r>
        <w:rPr>
          <w:b w:val="false"/>
          <w:sz w:val="24"/>
          <w:szCs w:val="24"/>
        </w:rPr>
        <w:t>Темы курсов «Алгебра и начала математического анализа», «Геометрия», «Вероятность и статистика» изучаются параллельно (чередуются);</w:t>
      </w:r>
    </w:p>
    <w:p>
      <w:pPr>
        <w:pStyle w:val="Heading3"/>
        <w:spacing w:beforeAutospacing="0" w:before="0" w:afterAutospacing="0" w:after="0"/>
        <w:ind w:left="207"/>
        <w:jc w:val="both"/>
        <w:rPr>
          <w:b w:val="false"/>
          <w:sz w:val="24"/>
          <w:szCs w:val="24"/>
        </w:rPr>
      </w:pPr>
      <w:r>
        <w:rPr>
          <w:b w:val="false"/>
          <w:sz w:val="24"/>
          <w:szCs w:val="24"/>
        </w:rPr>
        <w:tab/>
      </w:r>
      <w:r>
        <w:rPr>
          <w:b/>
          <w:bCs/>
          <w:sz w:val="24"/>
          <w:szCs w:val="24"/>
        </w:rPr>
        <w:t xml:space="preserve">Вариант 2. </w:t>
      </w:r>
      <w:r>
        <w:rPr>
          <w:b w:val="false"/>
          <w:sz w:val="24"/>
          <w:szCs w:val="24"/>
        </w:rPr>
        <w:t>Курсы могут изучаться последовательно, например, вначале изучается курс «Алгебра и начала математического анализа», а затем курсы «Геометрия» и «Вероятность и статистика».</w:t>
      </w:r>
    </w:p>
    <w:p>
      <w:pPr>
        <w:pStyle w:val="Heading3"/>
        <w:spacing w:beforeAutospacing="0" w:before="0" w:afterAutospacing="0" w:after="0"/>
        <w:ind w:left="207"/>
        <w:jc w:val="both"/>
        <w:rPr>
          <w:b w:val="false"/>
          <w:sz w:val="24"/>
          <w:szCs w:val="24"/>
        </w:rPr>
      </w:pPr>
      <w:r>
        <w:rPr>
          <w:b w:val="false"/>
          <w:sz w:val="24"/>
          <w:szCs w:val="24"/>
        </w:rPr>
        <w:tab/>
        <w:t>В связи с тем, что государственная (итоговая) аттестация по математике за уровень среднего общего образования проходит в обязательном порядке для всех обучающихся, рекомендуется выделить на изучение этого предмета дополнительные часы из части, формируемой участниками образовательных отношений, и (или) предусмотреть включение в учебный план образовательного учреждения учебных курсов, направленных на подготовку обучающихся к сдаче ЕГЭ.</w:t>
      </w:r>
    </w:p>
    <w:p>
      <w:pPr>
        <w:pStyle w:val="Heading3"/>
        <w:numPr>
          <w:ilvl w:val="0"/>
          <w:numId w:val="0"/>
        </w:numPr>
        <w:spacing w:beforeAutospacing="0" w:before="0" w:afterAutospacing="0" w:after="0"/>
        <w:ind w:hanging="0" w:left="720"/>
        <w:jc w:val="center"/>
        <w:rPr>
          <w:b w:val="false"/>
          <w:bCs w:val="false"/>
        </w:rPr>
      </w:pPr>
      <w:r>
        <w:rPr>
          <w:b w:val="false"/>
          <w:bCs w:val="false"/>
        </w:rPr>
      </w:r>
    </w:p>
    <w:p>
      <w:pPr>
        <w:pStyle w:val="Heading3"/>
        <w:numPr>
          <w:ilvl w:val="0"/>
          <w:numId w:val="0"/>
        </w:numPr>
        <w:spacing w:beforeAutospacing="0" w:before="0" w:afterAutospacing="0" w:after="0"/>
        <w:ind w:hanging="0" w:left="720"/>
        <w:jc w:val="center"/>
        <w:rPr>
          <w:b w:val="false"/>
          <w:bCs w:val="false"/>
        </w:rPr>
      </w:pPr>
      <w:r>
        <w:rPr>
          <w:b w:val="false"/>
          <w:bCs w:val="false"/>
          <w:color w:val="000000"/>
          <w:sz w:val="24"/>
          <w:szCs w:val="24"/>
        </w:rPr>
        <w:t>4.3. Учебно-методическое обеспечение преподавания математики в условиях введения обновленных ФГОС СОО</w:t>
      </w:r>
    </w:p>
    <w:p>
      <w:pPr>
        <w:pStyle w:val="Heading3"/>
        <w:spacing w:beforeAutospacing="0" w:before="0" w:afterAutospacing="0" w:after="0"/>
        <w:jc w:val="center"/>
        <w:rPr>
          <w:color w:val="000000"/>
          <w:sz w:val="24"/>
          <w:szCs w:val="24"/>
        </w:rPr>
      </w:pPr>
      <w:r>
        <w:rPr>
          <w:color w:val="000000"/>
          <w:sz w:val="24"/>
          <w:szCs w:val="24"/>
        </w:rPr>
      </w:r>
    </w:p>
    <w:p>
      <w:pPr>
        <w:pStyle w:val="ListParagraph"/>
        <w:spacing w:before="0" w:after="0"/>
        <w:ind w:firstLine="709" w:left="-142"/>
        <w:contextualSpacing/>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федеральным перечнем учебников (приказ </w:t>
      </w:r>
      <w:r>
        <w:rPr>
          <w:rFonts w:cs="Times New Roman" w:ascii="Times New Roman" w:hAnsi="Times New Roman"/>
          <w:color w:val="000000"/>
          <w:sz w:val="24"/>
          <w:szCs w:val="24"/>
        </w:rPr>
        <w:t>№ 858 от 21.09.2022) необходимо использовать следующие учебники (Приложение 1):</w:t>
      </w:r>
    </w:p>
    <w:p>
      <w:pPr>
        <w:pStyle w:val="Heading3"/>
        <w:numPr>
          <w:ilvl w:val="0"/>
          <w:numId w:val="7"/>
        </w:numPr>
        <w:spacing w:beforeAutospacing="0" w:before="0" w:afterAutospacing="0" w:after="0"/>
        <w:ind w:hanging="360" w:left="567"/>
        <w:jc w:val="both"/>
        <w:rPr>
          <w:b w:val="false"/>
          <w:sz w:val="24"/>
          <w:szCs w:val="24"/>
        </w:rPr>
      </w:pPr>
      <w:r>
        <w:rPr>
          <w:b w:val="false"/>
          <w:sz w:val="24"/>
          <w:szCs w:val="24"/>
        </w:rPr>
        <w:t>Математика: алгебра и начала математического анализа, геометрия. Алгебра и начала математического анализа 10-11. Алимов Ш.А., Колягин Ю.М., Ткачева М.В. и другие Акционерное общество "Издательство "Просвещение" (До 25 сентября 2025 года)</w:t>
      </w:r>
    </w:p>
    <w:p>
      <w:pPr>
        <w:pStyle w:val="Heading3"/>
        <w:numPr>
          <w:ilvl w:val="0"/>
          <w:numId w:val="7"/>
        </w:numPr>
        <w:spacing w:beforeAutospacing="0" w:before="0" w:afterAutospacing="0" w:after="0"/>
        <w:ind w:hanging="360" w:left="567"/>
        <w:jc w:val="both"/>
        <w:rPr>
          <w:b w:val="false"/>
          <w:sz w:val="24"/>
          <w:szCs w:val="24"/>
        </w:rPr>
      </w:pPr>
      <w:r>
        <w:rPr>
          <w:b w:val="false"/>
          <w:sz w:val="24"/>
          <w:szCs w:val="24"/>
        </w:rPr>
        <w:t>Математика: алгебра и начала математического анализа, геометрия. Геометрия 10-11. Атанасян Л.С., Бутузов В.Ф., Кадомцев С.Б. и другие. Акционерное общество "Издательство "Просвещение" (До 25 сентября 2025 года)</w:t>
      </w:r>
    </w:p>
    <w:p>
      <w:pPr>
        <w:pStyle w:val="Heading3"/>
        <w:numPr>
          <w:ilvl w:val="0"/>
          <w:numId w:val="7"/>
        </w:numPr>
        <w:spacing w:beforeAutospacing="0" w:before="0" w:afterAutospacing="0" w:after="0"/>
        <w:ind w:hanging="360" w:left="567"/>
        <w:jc w:val="both"/>
        <w:rPr>
          <w:b w:val="false"/>
          <w:sz w:val="24"/>
          <w:szCs w:val="24"/>
        </w:rPr>
      </w:pPr>
      <w:r>
        <w:rPr>
          <w:b w:val="false"/>
          <w:sz w:val="24"/>
          <w:szCs w:val="24"/>
        </w:rPr>
        <w:t>Математика. Алгебра и начала математического анализа 10. Мерзляк А.Г., Номировский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p>
    <w:p>
      <w:pPr>
        <w:pStyle w:val="Heading3"/>
        <w:numPr>
          <w:ilvl w:val="0"/>
          <w:numId w:val="7"/>
        </w:numPr>
        <w:spacing w:beforeAutospacing="0" w:before="0" w:afterAutospacing="0" w:after="0"/>
        <w:ind w:hanging="360" w:left="567"/>
        <w:jc w:val="both"/>
        <w:rPr>
          <w:b w:val="false"/>
          <w:sz w:val="24"/>
          <w:szCs w:val="24"/>
        </w:rPr>
      </w:pPr>
      <w:r>
        <w:rPr>
          <w:b w:val="false"/>
          <w:sz w:val="24"/>
          <w:szCs w:val="24"/>
        </w:rPr>
        <w:t>Математика. Алгебра и начала математического анализа 11. Мерзляк А.Г., Номировский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p>
    <w:p>
      <w:pPr>
        <w:pStyle w:val="Heading3"/>
        <w:numPr>
          <w:ilvl w:val="0"/>
          <w:numId w:val="7"/>
        </w:numPr>
        <w:spacing w:beforeAutospacing="0" w:before="0" w:afterAutospacing="0" w:after="0"/>
        <w:ind w:hanging="360" w:left="567"/>
        <w:jc w:val="both"/>
        <w:rPr>
          <w:b w:val="false"/>
          <w:sz w:val="24"/>
          <w:szCs w:val="24"/>
        </w:rPr>
      </w:pPr>
      <w:r>
        <w:rPr>
          <w:b w:val="false"/>
          <w:sz w:val="24"/>
          <w:szCs w:val="24"/>
        </w:rPr>
        <w:t>Математика. Геометрия 10. Мерзляк А.Г., Номировский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p>
    <w:p>
      <w:pPr>
        <w:pStyle w:val="Heading3"/>
        <w:numPr>
          <w:ilvl w:val="0"/>
          <w:numId w:val="7"/>
        </w:numPr>
        <w:spacing w:beforeAutospacing="0" w:before="0" w:afterAutospacing="0" w:after="0"/>
        <w:ind w:hanging="360" w:left="567"/>
        <w:jc w:val="both"/>
        <w:rPr>
          <w:b w:val="false"/>
          <w:sz w:val="24"/>
          <w:szCs w:val="24"/>
        </w:rPr>
      </w:pPr>
      <w:r>
        <w:rPr>
          <w:b w:val="false"/>
          <w:sz w:val="24"/>
          <w:szCs w:val="24"/>
        </w:rPr>
        <w:t>Математика. Геометрия 11. Мерзляк А.Г., Номировский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p>
    <w:p>
      <w:pPr>
        <w:pStyle w:val="Heading3"/>
        <w:spacing w:beforeAutospacing="0" w:before="0" w:afterAutospacing="0" w:after="0"/>
        <w:ind w:left="-113"/>
        <w:jc w:val="both"/>
        <w:rPr>
          <w:b w:val="false"/>
          <w:bCs w:val="false"/>
        </w:rPr>
      </w:pPr>
      <w:r>
        <w:rPr>
          <w:b w:val="false"/>
          <w:bCs w:val="false"/>
          <w:sz w:val="24"/>
          <w:szCs w:val="24"/>
        </w:rPr>
        <w:t xml:space="preserve">         </w:t>
      </w:r>
      <w:r>
        <w:rPr>
          <w:b w:val="false"/>
          <w:bCs w:val="false"/>
          <w:sz w:val="24"/>
          <w:szCs w:val="24"/>
        </w:rPr>
        <w:t>Возможно использование учебных пособий из приложения № 2 ровно до того срока, который указан в приказе (у каждого класса и учебника свой срок использования).</w:t>
      </w:r>
    </w:p>
    <w:p>
      <w:pPr>
        <w:pStyle w:val="Heading3"/>
        <w:spacing w:beforeAutospacing="0" w:before="0" w:afterAutospacing="0" w:after="0"/>
        <w:ind w:left="207"/>
        <w:jc w:val="both"/>
        <w:rPr>
          <w:b w:val="false"/>
          <w:sz w:val="24"/>
          <w:szCs w:val="24"/>
        </w:rPr>
      </w:pPr>
      <w:r>
        <w:rPr>
          <w:b w:val="false"/>
          <w:sz w:val="24"/>
          <w:szCs w:val="24"/>
        </w:rPr>
        <w:tab/>
      </w:r>
    </w:p>
    <w:sectPr>
      <w:headerReference w:type="default" r:id="rId15"/>
      <w:footnotePr>
        <w:numFmt w:val="decimal"/>
      </w:footnote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imesnewromanpsmt">
    <w:charset w:val="01"/>
    <w:family w:val="roman"/>
    <w:pitch w:val="variable"/>
  </w:font>
  <w:font w:name="Tahoma">
    <w:charset w:val="01"/>
    <w:family w:val="roman"/>
    <w:pitch w:val="variable"/>
  </w:font>
  <w:font w:name="Liberation Sans">
    <w:altName w:val="Arial"/>
    <w:charset w:val="01"/>
    <w:family w:val="roman"/>
    <w:pitch w:val="variable"/>
  </w:font>
  <w:font w:name="Carlito">
    <w:altName w:val="Calibri"/>
    <w:charset w:val="01"/>
    <w:family w:val="roman"/>
    <w:pitch w:val="variable"/>
  </w:font>
  <w:font w:name="Calibri Ligh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spacing w:before="0" w:after="40"/>
        <w:jc w:val="both"/>
        <w:rPr/>
      </w:pPr>
      <w:r>
        <w:rPr>
          <w:rStyle w:val="Style10"/>
        </w:rPr>
        <w:footnoteRef/>
      </w:r>
      <w:r>
        <w:rPr/>
        <w:t xml:space="preserve"> </w:t>
      </w:r>
      <w:r>
        <w:rPr/>
        <w:t>Федеральная основная общеобразовательная программа (ФООП)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Статья 2, пункт10.1)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thickThinSmallGap" w:sz="24" w:space="1" w:color="823B0B" w:themeColor="accent2" w:themeShade="7f"/>
      </w:pBdr>
      <w:jc w:val="center"/>
      <w:rPr>
        <w:rFonts w:ascii="Calibri Light" w:hAnsi="Calibri Light" w:eastAsia="Arial" w:cs="Arial" w:asciiTheme="majorHAnsi" w:cstheme="majorBidi" w:eastAsiaTheme="majorEastAsia" w:hAnsiTheme="majorHAnsi"/>
        <w:sz w:val="32"/>
        <w:szCs w:val="32"/>
      </w:rPr>
    </w:pPr>
    <w:sdt>
      <w:sdtPr>
        <w:placeholder>
          <w:docPart w:val="E680B5A11BE24EFB9B17D160F676AA58"/>
        </w:placeholder>
        <w:dataBinding w:prefixMappings="xmlns:ns0='http://schemas.openxmlformats.org/package/2006/metadata/core-properties' xmlns:ns1='http://purl.org/dc/elements/1.1/'" w:xpath="/ns0:coreProperties[1]/ns1:title[1]" w:storeItemID="{6C3C8BC8-F283-45AE-878A-BAB7291924A1}"/>
        <w:alias w:val="Название"/>
        <w:id w:val="77738743"/>
        <w:text/>
      </w:sdtPr>
      <w:sdtContent>
        <w:r>
          <w:rPr/>
        </w:r>
        <w:r>
          <w:rPr/>
          <w:t>ГАОУ ДПО ВО ВИРО</w:t>
        </w:r>
      </w:sdtContent>
    </w:sdt>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color w:val="111111"/>
      </w:rPr>
    </w:lvl>
    <w:lvl w:ilvl="1">
      <w:start w:val="1"/>
      <w:numFmt w:val="decimal"/>
      <w:lvlText w:val="%2)"/>
      <w:lvlJc w:val="left"/>
      <w:pPr>
        <w:tabs>
          <w:tab w:val="num" w:pos="0"/>
        </w:tabs>
        <w:ind w:left="1500" w:hanging="42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link w:val="3"/>
    <w:uiPriority w:val="9"/>
    <w:qFormat/>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Название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1"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Style8" w:customStyle="1">
    <w:name w:val="Верхни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22" w:customStyle="1">
    <w:name w:val="Нижний колонтитул Знак2"/>
    <w:uiPriority w:val="99"/>
    <w:qFormat/>
    <w:rPr/>
  </w:style>
  <w:style w:type="character" w:styleId="Hyperlink" w:customStyle="1">
    <w:name w:val="Hyperlink"/>
    <w:basedOn w:val="DefaultParagraphFont"/>
    <w:uiPriority w:val="99"/>
    <w:unhideWhenUsed/>
    <w:rPr>
      <w:color w:themeColor="hyperlink" w:val="0563C1"/>
      <w:u w:val="single"/>
    </w:rPr>
  </w:style>
  <w:style w:type="character" w:styleId="Style9" w:customStyle="1">
    <w:name w:val="Текст сноски Знак"/>
    <w:uiPriority w:val="99"/>
    <w:qFormat/>
    <w:rPr>
      <w:sz w:val="18"/>
    </w:rPr>
  </w:style>
  <w:style w:type="character" w:styleId="Style10">
    <w:name w:val="Символ сноски"/>
    <w:uiPriority w:val="99"/>
    <w:unhideWhenUsed/>
    <w:qFormat/>
    <w:rPr>
      <w:vertAlign w:val="superscript"/>
    </w:rPr>
  </w:style>
  <w:style w:type="character" w:styleId="FootnoteReference">
    <w:name w:val="Footnote Reference"/>
    <w:rPr>
      <w:vertAlign w:val="superscript"/>
    </w:rPr>
  </w:style>
  <w:style w:type="character" w:styleId="Style11" w:customStyle="1">
    <w:name w:val="Текст концевой сноски Знак"/>
    <w:uiPriority w:val="99"/>
    <w:qFormat/>
    <w:rPr>
      <w:sz w:val="20"/>
    </w:rPr>
  </w:style>
  <w:style w:type="character" w:styleId="Style12">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3" w:customStyle="1">
    <w:name w:val="Заголовок 3 Знак"/>
    <w:basedOn w:val="DefaultParagraphFont"/>
    <w:uiPriority w:val="9"/>
    <w:qFormat/>
    <w:rPr>
      <w:rFonts w:ascii="Times New Roman" w:hAnsi="Times New Roman" w:eastAsia="Times New Roman" w:cs="Times New Roman"/>
      <w:b/>
      <w:bCs/>
      <w:sz w:val="27"/>
      <w:szCs w:val="27"/>
      <w:lang w:eastAsia="ru-RU"/>
    </w:rPr>
  </w:style>
  <w:style w:type="character" w:styleId="Style13" w:customStyle="1">
    <w:name w:val="Нижний колонтитул Знак"/>
    <w:basedOn w:val="DefaultParagraphFont"/>
    <w:uiPriority w:val="99"/>
    <w:qFormat/>
    <w:rPr/>
  </w:style>
  <w:style w:type="character" w:styleId="Markedcontent" w:customStyle="1">
    <w:name w:val="markedcontent"/>
    <w:basedOn w:val="DefaultParagraphFont"/>
    <w:qFormat/>
    <w:rPr/>
  </w:style>
  <w:style w:type="character" w:styleId="Fontstyle01" w:customStyle="1">
    <w:name w:val="fontstyle01"/>
    <w:basedOn w:val="DefaultParagraphFont"/>
    <w:qFormat/>
    <w:rPr>
      <w:rFonts w:ascii="timesnewromanpsmt" w:hAnsi="timesnewromanpsmt"/>
      <w:b w:val="false"/>
      <w:bCs w:val="false"/>
      <w:i w:val="false"/>
      <w:iCs w:val="false"/>
      <w:color w:val="000000"/>
      <w:sz w:val="24"/>
      <w:szCs w:val="24"/>
    </w:rPr>
  </w:style>
  <w:style w:type="character" w:styleId="Style14" w:customStyle="1">
    <w:name w:val="Основной текст Знак"/>
    <w:basedOn w:val="DefaultParagraphFont"/>
    <w:qFormat/>
    <w:rPr/>
  </w:style>
  <w:style w:type="character" w:styleId="11" w:customStyle="1">
    <w:name w:val="Нижний колонтитул Знак1"/>
    <w:basedOn w:val="DefaultParagraphFont"/>
    <w:uiPriority w:val="99"/>
    <w:semiHidden/>
    <w:qFormat/>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Style15" w:customStyle="1">
    <w:name w:val="Текст выноски Знак"/>
    <w:basedOn w:val="DefaultParagraphFont"/>
    <w:link w:val="BalloonText"/>
    <w:uiPriority w:val="99"/>
    <w:semiHidden/>
    <w:qFormat/>
    <w:rsid w:val="008a3b38"/>
    <w:rPr>
      <w:rFonts w:ascii="Tahoma" w:hAnsi="Tahoma" w:cs="Tahoma"/>
      <w:sz w:val="16"/>
      <w:szCs w:val="16"/>
    </w:rPr>
  </w:style>
  <w:style w:type="character" w:styleId="FollowedHyperlink">
    <w:name w:val="FollowedHyperlink"/>
    <w:basedOn w:val="DefaultParagraphFont"/>
    <w:rPr>
      <w:color w:themeColor="followedHyperlink" w:val="800080"/>
      <w:u w:val="single"/>
    </w:rPr>
  </w:style>
  <w:style w:type="paragraph" w:styleId="Style16" w:customStyle="1">
    <w:name w:val="Заголовок"/>
    <w:basedOn w:val="Normal"/>
    <w:next w:val="BodyText"/>
    <w:qFormat/>
    <w:pPr>
      <w:keepNext w:val="true"/>
      <w:spacing w:before="240" w:after="120"/>
    </w:pPr>
    <w:rPr>
      <w:rFonts w:ascii="Liberation Sans" w:hAnsi="Liberation Sans" w:eastAsia="Tahoma" w:cs="Droid Sans Devanagari"/>
      <w:sz w:val="28"/>
      <w:szCs w:val="28"/>
    </w:rPr>
  </w:style>
  <w:style w:type="paragraph" w:styleId="BodyText">
    <w:name w:val="Body Text"/>
    <w:basedOn w:val="Normal"/>
    <w:link w:val="Style14"/>
    <w:pPr>
      <w:spacing w:before="0" w:after="140"/>
    </w:pPr>
    <w:rPr/>
  </w:style>
  <w:style w:type="paragraph" w:styleId="List">
    <w:name w:val="List"/>
    <w:basedOn w:val="BodyText"/>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Style17">
    <w:name w:val="Указатель"/>
    <w:basedOn w:val="Normal"/>
    <w:qFormat/>
    <w:pPr>
      <w:suppressLineNumbers/>
    </w:pPr>
    <w:rPr>
      <w:rFonts w:cs="Droid Sans Devanagari"/>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itle">
    <w:name w:val="Title"/>
    <w:basedOn w:val="Normal"/>
    <w:next w:val="Normal"/>
    <w:link w:val="Style5"/>
    <w:uiPriority w:val="10"/>
    <w:qFormat/>
    <w:pPr>
      <w:spacing w:before="300" w:after="200"/>
      <w:contextualSpacing/>
    </w:pPr>
    <w:rPr>
      <w:sz w:val="48"/>
      <w:szCs w:val="48"/>
    </w:rPr>
  </w:style>
  <w:style w:type="paragraph" w:styleId="Subtitle">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1"/>
    <w:uiPriority w:val="29"/>
    <w:qFormat/>
    <w:pPr>
      <w:ind w:left="720" w:right="72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Style18" w:customStyle="1">
    <w:name w:val="Колонтитул"/>
    <w:basedOn w:val="Normal"/>
    <w:qFormat/>
    <w:pPr/>
    <w:rPr/>
  </w:style>
  <w:style w:type="paragraph" w:styleId="Header">
    <w:name w:val="Header"/>
    <w:basedOn w:val="Normal"/>
    <w:link w:val="Style8"/>
    <w:uiPriority w:val="99"/>
    <w:unhideWhenUsed/>
    <w:pPr>
      <w:tabs>
        <w:tab w:val="clear" w:pos="708"/>
        <w:tab w:val="center" w:pos="7143" w:leader="none"/>
        <w:tab w:val="right" w:pos="14287" w:leader="none"/>
      </w:tabs>
      <w:spacing w:lineRule="auto" w:line="240" w:before="0" w:after="0"/>
    </w:pPr>
    <w:rPr/>
  </w:style>
  <w:style w:type="paragraph" w:styleId="FootnoteText">
    <w:name w:val="Footnote Text"/>
    <w:basedOn w:val="Normal"/>
    <w:link w:val="Style9"/>
    <w:uiPriority w:val="99"/>
    <w:semiHidden/>
    <w:unhideWhenUsed/>
    <w:pPr>
      <w:spacing w:lineRule="auto" w:line="240" w:before="0" w:after="40"/>
    </w:pPr>
    <w:rPr>
      <w:sz w:val="18"/>
    </w:rPr>
  </w:style>
  <w:style w:type="paragraph" w:styleId="EndnoteText">
    <w:name w:val="Endnote Text"/>
    <w:basedOn w:val="Normal"/>
    <w:link w:val="Style11"/>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pPr>
    <w:rPr/>
  </w:style>
  <w:style w:type="paragraph" w:styleId="TOC3">
    <w:name w:val="TOC 3"/>
    <w:basedOn w:val="Normal"/>
    <w:next w:val="Normal"/>
    <w:uiPriority w:val="39"/>
    <w:unhideWhenUsed/>
    <w:pPr>
      <w:spacing w:before="0" w:after="57"/>
      <w:ind w:left="567"/>
    </w:pPr>
    <w:rPr/>
  </w:style>
  <w:style w:type="paragraph" w:styleId="TOC4">
    <w:name w:val="TOC 4"/>
    <w:basedOn w:val="Normal"/>
    <w:next w:val="Normal"/>
    <w:uiPriority w:val="39"/>
    <w:unhideWhenUsed/>
    <w:pPr>
      <w:spacing w:before="0" w:after="57"/>
      <w:ind w:left="850"/>
    </w:pPr>
    <w:rPr/>
  </w:style>
  <w:style w:type="paragraph" w:styleId="TOC5">
    <w:name w:val="TOC 5"/>
    <w:basedOn w:val="Normal"/>
    <w:next w:val="Normal"/>
    <w:uiPriority w:val="39"/>
    <w:unhideWhenUsed/>
    <w:pPr>
      <w:spacing w:before="0" w:after="57"/>
      <w:ind w:left="1134"/>
    </w:pPr>
    <w:rPr/>
  </w:style>
  <w:style w:type="paragraph" w:styleId="TOC6">
    <w:name w:val="TOC 6"/>
    <w:basedOn w:val="Normal"/>
    <w:next w:val="Normal"/>
    <w:uiPriority w:val="39"/>
    <w:unhideWhenUsed/>
    <w:pPr>
      <w:spacing w:before="0" w:after="57"/>
      <w:ind w:left="1417"/>
    </w:pPr>
    <w:rPr/>
  </w:style>
  <w:style w:type="paragraph" w:styleId="TOC7">
    <w:name w:val="TOC 7"/>
    <w:basedOn w:val="Normal"/>
    <w:next w:val="Normal"/>
    <w:uiPriority w:val="39"/>
    <w:unhideWhenUsed/>
    <w:pPr>
      <w:spacing w:before="0" w:after="57"/>
      <w:ind w:left="1701"/>
    </w:pPr>
    <w:rPr/>
  </w:style>
  <w:style w:type="paragraph" w:styleId="TOC8">
    <w:name w:val="TOC 8"/>
    <w:basedOn w:val="Normal"/>
    <w:next w:val="Normal"/>
    <w:uiPriority w:val="39"/>
    <w:unhideWhenUsed/>
    <w:pPr>
      <w:spacing w:before="0" w:after="57"/>
      <w:ind w:left="1984"/>
    </w:pPr>
    <w:rPr/>
  </w:style>
  <w:style w:type="paragraph" w:styleId="TOC9">
    <w:name w:val="TOC 9"/>
    <w:basedOn w:val="Normal"/>
    <w:next w:val="Normal"/>
    <w:uiPriority w:val="39"/>
    <w:unhideWhenUsed/>
    <w:pPr>
      <w:spacing w:before="0" w:after="57"/>
      <w:ind w:left="2268"/>
    </w:pPr>
    <w:rPr/>
  </w:style>
  <w:style w:type="paragraph" w:styleId="IndexHeading">
    <w:name w:val="Index Heading"/>
    <w:basedOn w:val="Style16"/>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pPr>
      <w:spacing w:before="0" w:after="0"/>
    </w:pPr>
    <w:rPr/>
  </w:style>
  <w:style w:type="paragraph" w:styleId="Caption1">
    <w:name w:val="caption1"/>
    <w:basedOn w:val="Normal"/>
    <w:qFormat/>
    <w:pPr>
      <w:suppressLineNumbers/>
      <w:spacing w:before="120" w:after="120"/>
    </w:pPr>
    <w:rPr>
      <w:rFonts w:cs="Droid Sans Devanagari"/>
      <w:i/>
      <w:iCs/>
      <w:sz w:val="24"/>
      <w:szCs w:val="24"/>
    </w:rPr>
  </w:style>
  <w:style w:type="paragraph" w:styleId="Indexheading1">
    <w:name w:val="index heading1"/>
    <w:basedOn w:val="Normal"/>
    <w:qFormat/>
    <w:pPr>
      <w:suppressLineNumbers/>
    </w:pPr>
    <w:rPr>
      <w:rFonts w:cs="Droid Sans Devanagari"/>
    </w:rPr>
  </w:style>
  <w:style w:type="paragraph" w:styleId="ListParagraph">
    <w:name w:val="List Paragraph"/>
    <w:basedOn w:val="Normal"/>
    <w:uiPriority w:val="34"/>
    <w:qFormat/>
    <w:pPr>
      <w:spacing w:before="0" w:after="200"/>
      <w:ind w:left="720"/>
      <w:contextualSpacing/>
    </w:pPr>
    <w:rPr/>
  </w:style>
  <w:style w:type="paragraph" w:styleId="Footer">
    <w:name w:val="Footer"/>
    <w:basedOn w:val="Normal"/>
    <w:link w:val="22"/>
    <w:uiPriority w:val="99"/>
    <w:unhideWhenUsed/>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5"/>
    <w:uiPriority w:val="99"/>
    <w:semiHidden/>
    <w:unhideWhenUsed/>
    <w:qFormat/>
    <w:rsid w:val="008a3b38"/>
    <w:pPr>
      <w:spacing w:lineRule="auto" w:line="240" w:before="0" w:after="0"/>
    </w:pPr>
    <w:rPr>
      <w:rFonts w:ascii="Tahoma" w:hAnsi="Tahoma" w:cs="Tahoma"/>
      <w:sz w:val="16"/>
      <w:szCs w:val="16"/>
    </w:rPr>
  </w:style>
  <w:style w:type="paragraph" w:styleId="211">
    <w:name w:val="Основной текст с отступом 21"/>
    <w:basedOn w:val="Normal"/>
    <w:qFormat/>
    <w:pPr>
      <w:ind w:hanging="0" w:left="900" w:right="0"/>
      <w:jc w:val="both"/>
    </w:pPr>
    <w:rPr>
      <w:szCs w:val="20"/>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basedOn w:val="a1"/>
    <w:uiPriority w:val="99"/>
    <w:tblPr>
      <w:tblStyleRowBandSize w:val="1"/>
      <w:tblStyleColBandSize w:val="1"/>
      <w:tblCellMar>
        <w:top w:w="0" w:type="dxa"/>
        <w:left w:w="108" w:type="dxa"/>
        <w:bottom w:w="0" w:type="dxa"/>
        <w:right w:w="108" w:type="dxa"/>
      </w:tblCellMar>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PlainTable4">
    <w:name w:val="Plain Table 4"/>
    <w:basedOn w:val="a1"/>
    <w:uiPriority w:val="99"/>
    <w:tblPr>
      <w:tblStyleRowBandSize w:val="1"/>
      <w:tblStyleColBandSize w:val="1"/>
      <w:tblCellMar>
        <w:top w:w="0" w:type="dxa"/>
        <w:left w:w="108" w:type="dxa"/>
        <w:bottom w:w="0" w:type="dxa"/>
        <w:right w:w="108" w:type="dxa"/>
      </w:tblCellMar>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PlainTable5">
    <w:name w:val="Plain Table 5"/>
    <w:basedOn w:val="a1"/>
    <w:uiPriority w:val="99"/>
    <w:tblPr>
      <w:tblStyleRowBandSize w:val="1"/>
      <w:tblStyleColBandSize w:val="1"/>
      <w:tblCellMar>
        <w:top w:w="0" w:type="dxa"/>
        <w:left w:w="108" w:type="dxa"/>
        <w:bottom w:w="0" w:type="dxa"/>
        <w:right w:w="108" w:type="dxa"/>
      </w:tblCellMar>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GridTable1Light">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top w:w="0" w:type="dxa"/>
        <w:left w:w="108" w:type="dxa"/>
        <w:bottom w:w="0" w:type="dxa"/>
        <w:right w:w="108" w:type="dxa"/>
      </w:tblCellMar>
    </w:tblPr>
    <w:tblStylePr w:type="firstRow">
      <w:rPr>
        <w:b/>
      </w:rPr>
      <w:tblPr/>
      <w:tcPr>
        <w:tcBorders>
          <w:bottom w:val="single" w:color="91ACDC"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rPr>
      <w:tblPr/>
      <w:tcPr>
        <w:tcBorders>
          <w:bottom w:val="single" w:color="F4B28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rPr>
      <w:tblPr/>
      <w:tcPr>
        <w:tcBorders>
          <w:bottom w:val="single" w:color="CACACA"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108" w:type="dxa"/>
        <w:bottom w:w="0" w:type="dxa"/>
        <w:right w:w="108" w:type="dxa"/>
      </w:tblCellMar>
    </w:tblPr>
    <w:tblStylePr w:type="firstRow">
      <w:rPr>
        <w:b/>
      </w:rPr>
      <w:tblPr/>
      <w:tcPr>
        <w:tcBorders>
          <w:bottom w:val="single" w:color="FFDA6A"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top w:w="0" w:type="dxa"/>
        <w:left w:w="108" w:type="dxa"/>
        <w:bottom w:w="0" w:type="dxa"/>
        <w:right w:w="108" w:type="dxa"/>
      </w:tblCellMar>
    </w:tblPr>
    <w:tblStylePr w:type="firstRow">
      <w:rPr>
        <w:b/>
      </w:rPr>
      <w:tblPr/>
      <w:tcPr>
        <w:tcBorders>
          <w:bottom w:val="single" w:color="9EC4E6"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rPr>
      <w:tblPr/>
      <w:tcPr>
        <w:tcBorders>
          <w:bottom w:val="single" w:color="AAD190"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GridTable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537DC8" w:themeColor="accent1" w:sz="12" w:space="0"/>
          <w:right w:val="none" w:color="000000" w:sz="4" w:space="0"/>
        </w:tcBorders>
        <w:shd w:val="clear" w:color="FFFFFF" w:fill="auto"/>
      </w:tcPr>
    </w:tblStylePr>
    <w:tblStylePr w:type="lastRow">
      <w:rPr>
        <w:b/>
      </w:rPr>
      <w:tblPr/>
      <w:tcPr>
        <w:tcBorders>
          <w:top w:val="single" w:color="537DC8"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customStyle="1" w:styleId="GridTable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customStyle="1" w:styleId="GridTable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CellMar>
        <w:top w:w="0" w:type="dxa"/>
        <w:left w:w="108" w:type="dxa"/>
        <w:bottom w:w="0" w:type="dxa"/>
        <w:right w:w="108" w:type="dxa"/>
      </w:tblCellMar>
    </w:tblPr>
    <w:tblStylePr w:type="firstRow">
      <w:rPr>
        <w:b/>
        <w:sz w:val="22"/>
      </w:rPr>
      <w:tblPr/>
      <w:tcPr>
        <w:tcBorders>
          <w:top w:val="single" w:color="537DC8" w:themeColor="accent1" w:sz="4" w:space="0"/>
          <w:left w:val="single" w:color="537DC8" w:themeColor="accent1" w:sz="4" w:space="0"/>
          <w:bottom w:val="single" w:color="537DC8" w:themeColor="accent1" w:sz="4" w:space="0"/>
          <w:right w:val="single" w:color="537DC8" w:themeColor="accent1" w:sz="4" w:space="0"/>
        </w:tcBorders>
        <w:shd w:val="clear" w:color="537DC8" w:fill="537DC8" w:themeFill="accent1" w:themeFillTint="ea"/>
      </w:tcPr>
    </w:tblStylePr>
    <w:tblStylePr w:type="lastRow">
      <w:rPr>
        <w:b/>
      </w:rPr>
      <w:tblPr/>
      <w:tcPr>
        <w:tcBorders>
          <w:top w:val="single" w:color="537DC8"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b/>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rPr>
      <w:tblPr/>
      <w:tcPr>
        <w:tcBorders>
          <w:top w:val="single" w:color="F4B184"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top w:w="0" w:type="dxa"/>
        <w:left w:w="108" w:type="dxa"/>
        <w:bottom w:w="0" w:type="dxa"/>
        <w:right w:w="108" w:type="dxa"/>
      </w:tblCellMar>
    </w:tblPr>
    <w:tblStylePr w:type="firstRow">
      <w:rPr>
        <w:b/>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rPr>
      <w:tblPr/>
      <w:tcPr>
        <w:tcBorders>
          <w:top w:val="single" w:color="FFD865"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top w:w="0" w:type="dxa"/>
        <w:left w:w="108" w:type="dxa"/>
        <w:bottom w:w="0" w:type="dxa"/>
        <w:right w:w="108" w:type="dxa"/>
      </w:tblCellMar>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top w:w="0" w:type="dxa"/>
        <w:left w:w="108" w:type="dxa"/>
        <w:bottom w:w="0" w:type="dxa"/>
        <w:right w:w="108" w:type="dxa"/>
      </w:tblCellMar>
    </w:tblPr>
    <w:tblStylePr w:type="firstRow">
      <w:rPr>
        <w:b/>
        <w:color w:themeColor="accent1" w:themeTint="80" w:themeShade="95"/>
      </w:rPr>
      <w:tblPr/>
      <w:tcPr>
        <w:tcBorders>
          <w:bottom w:val="single" w:color="A0B7E1"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themeColor="accent2" w:themeTint="97" w:themeShade="95"/>
      </w:rPr>
      <w:tblPr/>
      <w:tcPr>
        <w:tcBorders>
          <w:bottom w:val="single" w:color="F4B184"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themeColor="accent4" w:themeTint="9a" w:themeShade="95"/>
      </w:rPr>
      <w:tblPr/>
      <w:tcPr>
        <w:tcBorders>
          <w:bottom w:val="single" w:color="FFD865"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top w:w="0" w:type="dxa"/>
        <w:left w:w="108" w:type="dxa"/>
        <w:bottom w:w="0" w:type="dxa"/>
        <w:right w:w="108" w:type="dxa"/>
      </w:tblCellMar>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customStyle="1" w:styleId="GridTable7Colorful">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top w:w="0" w:type="dxa"/>
        <w:left w:w="108" w:type="dxa"/>
        <w:bottom w:w="0" w:type="dxa"/>
        <w:right w:w="108" w:type="dxa"/>
      </w:tblCellMar>
    </w:tblPr>
    <w:tblStylePr w:type="firstRow">
      <w:rPr>
        <w:b/>
        <w:color w:themeColor="accent1" w:themeTint="80" w:themeShade="95"/>
        <w:sz w:val="22"/>
      </w:rPr>
      <w:tblPr/>
      <w:tcPr>
        <w:tcBorders>
          <w:top w:val="none" w:color="auto" w:sz="0" w:space="0"/>
          <w:left w:val="none" w:color="auto" w:sz="0" w:space="0"/>
          <w:bottom w:val="single" w:color="A0B7E1"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0B7E1"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0B7E1"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0B7E1" w:themeColor="accent1" w:sz="4" w:space="0"/>
          <w:bottom w:val="none" w:color="auto" w:sz="0" w:space="0"/>
          <w:right w:val="none" w:color="auto" w:sz="0"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top w:w="0" w:type="dxa"/>
        <w:left w:w="108" w:type="dxa"/>
        <w:bottom w:w="0" w:type="dxa"/>
        <w:right w:w="108" w:type="dxa"/>
      </w:tblCellMar>
    </w:tblPr>
    <w:tblStylePr w:type="firstRow">
      <w:rPr>
        <w:b/>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top w:w="0" w:type="dxa"/>
        <w:left w:w="108" w:type="dxa"/>
        <w:bottom w:w="0" w:type="dxa"/>
        <w:right w:w="108" w:type="dxa"/>
      </w:tblCellMar>
    </w:tblPr>
    <w:tblStylePr w:type="firstRow">
      <w:rPr>
        <w:b/>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top w:w="0" w:type="dxa"/>
        <w:left w:w="108" w:type="dxa"/>
        <w:bottom w:w="0" w:type="dxa"/>
        <w:right w:w="108" w:type="dxa"/>
      </w:tblCellMar>
    </w:tblPr>
    <w:tblStylePr w:type="firstRow">
      <w:rPr>
        <w:b/>
        <w:color w:themeColor="accent5" w:themeShade="95"/>
        <w:sz w:val="22"/>
      </w:rPr>
      <w:tblPr/>
      <w:tcPr>
        <w:tcBorders>
          <w:top w:val="none" w:color="auto" w:sz="0" w:space="0"/>
          <w:left w:val="none" w:color="auto" w:sz="0" w:space="0"/>
          <w:bottom w:val="single" w:color="A2C6E7"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A2C6E7"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A2C6E7" w:themeColor="accent5" w:sz="4" w:space="0"/>
        </w:tcBorders>
        <w:shd w:val="clear" w:color="FFFFFF" w:fill="auto"/>
      </w:tcPr>
    </w:tblStylePr>
    <w:tblStylePr w:type="lastCol">
      <w:rPr>
        <w:i/>
        <w:color w:themeColor="accent5" w:themeShade="95"/>
        <w:sz w:val="22"/>
      </w:rPr>
      <w:tblPr/>
      <w:tcPr>
        <w:tcBorders>
          <w:top w:val="none" w:color="auto" w:sz="0" w:space="0"/>
          <w:left w:val="single" w:color="A2C6E7" w:themeColor="accent5" w:sz="4" w:space="0"/>
          <w:bottom w:val="none" w:color="auto" w:sz="0" w:space="0"/>
          <w:right w:val="none" w:color="auto" w:sz="0"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b/>
        <w:color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customStyle="1" w:styleId="ListTable1Light">
    <w:name w:val="List Table 1 Light"/>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CellMar>
        <w:top w:w="0" w:type="dxa"/>
        <w:left w:w="108" w:type="dxa"/>
        <w:bottom w:w="0" w:type="dxa"/>
        <w:right w:w="108" w:type="dxa"/>
      </w:tblCellMar>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Table2">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CellMar>
        <w:top w:w="0" w:type="dxa"/>
        <w:left w:w="108" w:type="dxa"/>
        <w:bottom w:w="0" w:type="dxa"/>
        <w:right w:w="108" w:type="dxa"/>
      </w:tblCellMar>
    </w:tblPr>
    <w:tblStylePr w:type="firstRow">
      <w:rPr>
        <w:b/>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lastRow">
      <w:rPr>
        <w:b/>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CellMar>
        <w:top w:w="0" w:type="dxa"/>
        <w:left w:w="108" w:type="dxa"/>
        <w:bottom w:w="0" w:type="dxa"/>
        <w:right w:w="108" w:type="dxa"/>
      </w:tblCellMar>
    </w:tblPr>
    <w:tblStylePr w:type="fir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CellMar>
        <w:top w:w="0" w:type="dxa"/>
        <w:left w:w="108" w:type="dxa"/>
        <w:bottom w:w="0" w:type="dxa"/>
        <w:right w:w="108" w:type="dxa"/>
      </w:tblCellMar>
    </w:tblPr>
    <w:tblStylePr w:type="firstRow">
      <w:rPr>
        <w:b/>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lastRow">
      <w:rPr>
        <w:b/>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customStyle="1" w:styleId="ListTable3">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CellMar>
        <w:top w:w="0" w:type="dxa"/>
        <w:left w:w="108" w:type="dxa"/>
        <w:bottom w:w="0" w:type="dxa"/>
        <w:right w:w="108" w:type="dxa"/>
      </w:tblCellMar>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top w:w="0" w:type="dxa"/>
        <w:left w:w="108" w:type="dxa"/>
        <w:bottom w:w="0" w:type="dxa"/>
        <w:right w:w="108" w:type="dxa"/>
      </w:tblCellMar>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4B184" w:themeColor="accent2" w:sz="4" w:space="0"/>
          <w:right w:val="single" w:color="F4B184" w:themeColor="accent2" w:sz="4" w:space="0"/>
        </w:tcBorders>
      </w:tcPr>
    </w:tblStylePr>
    <w:tblStylePr w:type="band1Horz">
      <w:rPr>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9C9C9" w:themeColor="accent3" w:sz="4" w:space="0"/>
          <w:right w:val="single" w:color="C9C9C9" w:themeColor="accent3" w:sz="4" w:space="0"/>
        </w:tcBorders>
      </w:tcPr>
    </w:tblStylePr>
    <w:tblStylePr w:type="band1Horz">
      <w:rPr>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top w:w="0" w:type="dxa"/>
        <w:left w:w="108" w:type="dxa"/>
        <w:bottom w:w="0" w:type="dxa"/>
        <w:right w:w="108" w:type="dxa"/>
      </w:tblCellMar>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D865" w:themeColor="accent4" w:sz="4" w:space="0"/>
          <w:right w:val="single" w:color="FFD865" w:themeColor="accent4" w:sz="4" w:space="0"/>
        </w:tcBorders>
      </w:tcPr>
    </w:tblStylePr>
    <w:tblStylePr w:type="band1Horz">
      <w:rPr>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CellMar>
        <w:top w:w="0" w:type="dxa"/>
        <w:left w:w="108" w:type="dxa"/>
        <w:bottom w:w="0" w:type="dxa"/>
        <w:right w:w="108" w:type="dxa"/>
      </w:tblCellMar>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9BC2E5" w:themeColor="accent5" w:sz="4" w:space="0"/>
          <w:right w:val="single" w:color="9BC2E5" w:themeColor="accent5" w:sz="4" w:space="0"/>
        </w:tcBorders>
      </w:tcPr>
    </w:tblStylePr>
    <w:tblStylePr w:type="band1Horz">
      <w:rPr>
        <w:sz w:val="22"/>
      </w:rPr>
      <w:tblPr/>
      <w:tcPr>
        <w:tcBorders>
          <w:top w:val="single" w:color="9BC2E5" w:themeColor="accent5" w:sz="4" w:space="0"/>
          <w:bottom w:val="single" w:color="9BC2E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9D08E" w:themeColor="accent6" w:sz="4" w:space="0"/>
          <w:right w:val="single" w:color="A9D08E" w:themeColor="accent6" w:sz="4" w:space="0"/>
        </w:tcBorders>
      </w:tcPr>
    </w:tblStylePr>
    <w:tblStylePr w:type="band1Horz">
      <w:rPr>
        <w:sz w:val="22"/>
      </w:rPr>
      <w:tblPr/>
      <w:tcPr>
        <w:tcBorders>
          <w:top w:val="single" w:color="A9D08E" w:themeColor="accent6" w:sz="4" w:space="0"/>
          <w:bottom w:val="single" w:color="A9D08E" w:themeColor="accent6" w:sz="4" w:space="0"/>
        </w:tcBorders>
      </w:tcPr>
    </w:tblStylePr>
  </w:style>
  <w:style w:type="table" w:customStyle="1" w:styleId="ListTable4">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CellMar>
        <w:top w:w="0" w:type="dxa"/>
        <w:left w:w="108" w:type="dxa"/>
        <w:bottom w:w="0" w:type="dxa"/>
        <w:right w:w="108" w:type="dxa"/>
      </w:tblCellMar>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top w:w="0" w:type="dxa"/>
        <w:left w:w="108" w:type="dxa"/>
        <w:bottom w:w="0" w:type="dxa"/>
        <w:right w:w="108" w:type="dxa"/>
      </w:tblCellMar>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CellMar>
        <w:top w:w="0" w:type="dxa"/>
        <w:left w:w="108" w:type="dxa"/>
        <w:bottom w:w="0" w:type="dxa"/>
        <w:right w:w="108" w:type="dxa"/>
      </w:tblCellMar>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CellMar>
        <w:top w:w="0" w:type="dxa"/>
        <w:left w:w="108" w:type="dxa"/>
        <w:bottom w:w="0" w:type="dxa"/>
        <w:right w:w="108" w:type="dxa"/>
      </w:tblCellMar>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CellMar>
        <w:top w:w="0" w:type="dxa"/>
        <w:left w:w="108" w:type="dxa"/>
        <w:bottom w:w="0" w:type="dxa"/>
        <w:right w:w="108" w:type="dxa"/>
      </w:tblCellMar>
    </w:tblPr>
    <w:tblStylePr w:type="firstRow">
      <w:rPr>
        <w:b/>
        <w:color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b/>
        <w:color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CellMar>
        <w:top w:w="0" w:type="dxa"/>
        <w:left w:w="108" w:type="dxa"/>
        <w:bottom w:w="0" w:type="dxa"/>
        <w:right w:w="108" w:type="dxa"/>
      </w:tblCellMar>
    </w:tblPr>
    <w:tblStylePr w:type="firstRow">
      <w:rPr>
        <w:b/>
        <w:color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CellMar>
        <w:top w:w="0" w:type="dxa"/>
        <w:left w:w="108" w:type="dxa"/>
        <w:bottom w:w="0" w:type="dxa"/>
        <w:right w:w="108" w:type="dxa"/>
      </w:tblCellMar>
    </w:tblPr>
    <w:tblStylePr w:type="firstRow">
      <w:rPr>
        <w:b/>
        <w:color w:themeColor="light1"/>
        <w:sz w:val="22"/>
      </w:rPr>
      <w:tblPr/>
      <w:tcPr>
        <w:tcBorders>
          <w:top w:val="single" w:color="9BC2E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9BC2E5" w:themeColor="accent5" w:sz="32" w:space="0"/>
          <w:right w:val="single" w:color="FFFFFF" w:themeColor="light1" w:sz="4" w:space="0"/>
        </w:tcBorders>
      </w:tcPr>
    </w:tblStylePr>
    <w:tblStylePr w:type="lastCol">
      <w:tblPr/>
      <w:tcPr>
        <w:tcBorders>
          <w:left w:val="single" w:color="FFFFFF" w:themeColor="light1" w:sz="4" w:space="0"/>
          <w:right w:val="single" w:color="9BC2E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b/>
        <w:color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CellMar>
        <w:top w:w="0" w:type="dxa"/>
        <w:left w:w="108" w:type="dxa"/>
        <w:bottom w:w="0" w:type="dxa"/>
        <w:right w:w="108" w:type="dxa"/>
      </w:tblCellMar>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CellMar>
        <w:top w:w="0" w:type="dxa"/>
        <w:left w:w="108" w:type="dxa"/>
        <w:bottom w:w="0" w:type="dxa"/>
        <w:right w:w="108" w:type="dxa"/>
      </w:tblCellMar>
    </w:tblPr>
    <w:tblStylePr w:type="firstRow">
      <w:rPr>
        <w:b/>
        <w:color w:themeColor="accent2" w:themeTint="97" w:themeShade="95"/>
      </w:rPr>
      <w:tblPr/>
      <w:tcPr>
        <w:tcBorders>
          <w:bottom w:val="single" w:color="F4B184" w:themeColor="accent2" w:sz="4" w:space="0"/>
        </w:tcBorders>
      </w:tcPr>
    </w:tblStylePr>
    <w:tblStylePr w:type="lastRow">
      <w:rPr>
        <w:b/>
        <w:color w:themeColor="accent2" w:themeTint="97" w:themeShade="95"/>
      </w:rPr>
      <w:tblPr/>
      <w:tcPr>
        <w:tcBorders>
          <w:top w:val="single" w:color="F4B184"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themeColor="accent3" w:themeTint="98" w:themeShade="95"/>
      </w:rPr>
      <w:tblPr/>
      <w:tcPr>
        <w:tcBorders>
          <w:bottom w:val="single" w:color="C9C9C9" w:themeColor="accent3" w:sz="4" w:space="0"/>
        </w:tcBorders>
      </w:tcPr>
    </w:tblStylePr>
    <w:tblStylePr w:type="lastRow">
      <w:rPr>
        <w:b/>
        <w:color w:themeColor="accent3" w:themeTint="98" w:themeShade="95"/>
      </w:rPr>
      <w:tblPr/>
      <w:tcPr>
        <w:tcBorders>
          <w:top w:val="single" w:color="C9C9C9"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CellMar>
        <w:top w:w="0" w:type="dxa"/>
        <w:left w:w="108" w:type="dxa"/>
        <w:bottom w:w="0" w:type="dxa"/>
        <w:right w:w="108" w:type="dxa"/>
      </w:tblCellMar>
    </w:tblPr>
    <w:tblStylePr w:type="firstRow">
      <w:rPr>
        <w:b/>
        <w:color w:themeColor="accent4" w:themeTint="9a" w:themeShade="95"/>
      </w:rPr>
      <w:tblPr/>
      <w:tcPr>
        <w:tcBorders>
          <w:bottom w:val="single" w:color="FFD865" w:themeColor="accent4" w:sz="4" w:space="0"/>
        </w:tcBorders>
      </w:tcPr>
    </w:tblStylePr>
    <w:tblStylePr w:type="lastRow">
      <w:rPr>
        <w:b/>
        <w:color w:themeColor="accent4" w:themeTint="9a" w:themeShade="95"/>
      </w:rPr>
      <w:tblPr/>
      <w:tcPr>
        <w:tcBorders>
          <w:top w:val="single" w:color="FFD865"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CellMar>
        <w:top w:w="0" w:type="dxa"/>
        <w:left w:w="108" w:type="dxa"/>
        <w:bottom w:w="0" w:type="dxa"/>
        <w:right w:w="108" w:type="dxa"/>
      </w:tblCellMar>
    </w:tblPr>
    <w:tblStylePr w:type="firstRow">
      <w:rPr>
        <w:b/>
        <w:color w:themeColor="accent5" w:themeTint="9a" w:themeShade="95"/>
      </w:rPr>
      <w:tblPr/>
      <w:tcPr>
        <w:tcBorders>
          <w:bottom w:val="single" w:color="9BC2E5" w:themeColor="accent5" w:sz="4" w:space="0"/>
        </w:tcBorders>
      </w:tcPr>
    </w:tblStylePr>
    <w:tblStylePr w:type="lastRow">
      <w:rPr>
        <w:b/>
        <w:color w:themeColor="accent5" w:themeTint="9a" w:themeShade="95"/>
      </w:rPr>
      <w:tblPr/>
      <w:tcPr>
        <w:tcBorders>
          <w:top w:val="single" w:color="9BC2E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themeColor="accent6" w:themeTint="98" w:themeShade="95"/>
      </w:rPr>
      <w:tblPr/>
      <w:tcPr>
        <w:tcBorders>
          <w:bottom w:val="single" w:color="A9D08E" w:themeColor="accent6" w:sz="4" w:space="0"/>
        </w:tcBorders>
      </w:tcPr>
    </w:tblStylePr>
    <w:tblStylePr w:type="lastRow">
      <w:rPr>
        <w:b/>
        <w:color w:themeColor="accent6" w:themeTint="98" w:themeShade="95"/>
      </w:rPr>
      <w:tblPr/>
      <w:tcPr>
        <w:tcBorders>
          <w:top w:val="single" w:color="A9D08E"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stTable7Colorful">
    <w:name w:val="List Table 7 Colorful"/>
    <w:basedOn w:val="a1"/>
    <w:uiPriority w:val="99"/>
    <w:tblPr>
      <w:tblStyleRowBandSize w:val="1"/>
      <w:tblStyleColBandSize w:val="1"/>
      <w:tblBorders>
        <w:right w:val="single" w:color="7F7F7F" w:themeColor="text1" w:themeTint="80" w:sz="4" w:space="0"/>
      </w:tblBorders>
      <w:tblCellMar>
        <w:top w:w="0" w:type="dxa"/>
        <w:left w:w="108" w:type="dxa"/>
        <w:bottom w:w="0" w:type="dxa"/>
        <w:right w:w="108" w:type="dxa"/>
      </w:tblCellMar>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CellMar>
        <w:top w:w="0" w:type="dxa"/>
        <w:left w:w="108" w:type="dxa"/>
        <w:bottom w:w="0" w:type="dxa"/>
        <w:right w:w="108" w:type="dxa"/>
      </w:tblCellMar>
    </w:tblPr>
    <w:tblStylePr w:type="firstRow">
      <w:rPr>
        <w:i/>
        <w:color w:themeColor="accent1" w:themeShade="95"/>
        <w:sz w:val="22"/>
      </w:rPr>
      <w:tblPr/>
      <w:tcPr>
        <w:tcBorders>
          <w:top w:val="none" w:color="auto" w:sz="0" w:space="0"/>
          <w:left w:val="none" w:color="auto" w:sz="0" w:space="0"/>
          <w:bottom w:val="single" w:color="4472C4"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4472C4" w:themeColor="accent1" w:sz="4" w:space="0"/>
        </w:tcBorders>
        <w:shd w:val="clear" w:color="FFFFFF" w:fill="auto"/>
      </w:tcPr>
    </w:tblStylePr>
    <w:tblStylePr w:type="lastCol">
      <w:rPr>
        <w:i/>
        <w:color w:themeColor="accent1" w:themeShade="95"/>
        <w:sz w:val="22"/>
      </w:rPr>
      <w:tblPr/>
      <w:tcPr>
        <w:tcBorders>
          <w:top w:val="none" w:color="auto" w:sz="0" w:space="0"/>
          <w:left w:val="single" w:color="4472C4" w:themeColor="accent1" w:sz="4" w:space="0"/>
          <w:bottom w:val="none" w:color="auto" w:sz="0" w:space="0"/>
          <w:right w:val="none" w:color="auto" w:sz="0"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CellMar>
        <w:top w:w="0" w:type="dxa"/>
        <w:left w:w="108" w:type="dxa"/>
        <w:bottom w:w="0" w:type="dxa"/>
        <w:right w:w="108" w:type="dxa"/>
      </w:tblCellMar>
    </w:tblPr>
    <w:tblStylePr w:type="firstRow">
      <w:rPr>
        <w:i/>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CellMar>
        <w:top w:w="0" w:type="dxa"/>
        <w:left w:w="108" w:type="dxa"/>
        <w:bottom w:w="0" w:type="dxa"/>
        <w:right w:w="108" w:type="dxa"/>
      </w:tblCellMar>
    </w:tblPr>
    <w:tblStylePr w:type="firstRow">
      <w:rPr>
        <w:i/>
        <w:color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CellMar>
        <w:top w:w="0" w:type="dxa"/>
        <w:left w:w="108" w:type="dxa"/>
        <w:bottom w:w="0" w:type="dxa"/>
        <w:right w:w="108" w:type="dxa"/>
      </w:tblCellMar>
    </w:tblPr>
    <w:tblStylePr w:type="firstRow">
      <w:rPr>
        <w:i/>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CellMar>
        <w:top w:w="0" w:type="dxa"/>
        <w:left w:w="108" w:type="dxa"/>
        <w:bottom w:w="0" w:type="dxa"/>
        <w:right w:w="108" w:type="dxa"/>
      </w:tblCellMar>
    </w:tblPr>
    <w:tblStylePr w:type="firstRow">
      <w:rPr>
        <w:i/>
        <w:color w:themeColor="accent5" w:themeTint="9a" w:themeShade="95"/>
        <w:sz w:val="22"/>
      </w:rPr>
      <w:tblPr/>
      <w:tcPr>
        <w:tcBorders>
          <w:top w:val="none" w:color="auto" w:sz="0" w:space="0"/>
          <w:left w:val="none" w:color="auto" w:sz="0" w:space="0"/>
          <w:bottom w:val="single" w:color="9BC2E5"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9BC2E5"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9BC2E5"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9BC2E5" w:themeColor="accent5" w:sz="4" w:space="0"/>
          <w:bottom w:val="none" w:color="auto" w:sz="0" w:space="0"/>
          <w:right w:val="none" w:color="auto" w:sz="0"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CellMar>
        <w:top w:w="0" w:type="dxa"/>
        <w:left w:w="108" w:type="dxa"/>
        <w:bottom w:w="0" w:type="dxa"/>
        <w:right w:w="108" w:type="dxa"/>
      </w:tblCellMar>
    </w:tblPr>
    <w:tblStylePr w:type="firstRow">
      <w:rPr>
        <w:i/>
        <w:color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ru-RU"/>
      <w:sz w:val="20"/>
      <w:szCs w:val="20"/>
    </w:rPr>
    <w:tblPr>
      <w:tblStyleRowBandSize w:val="1"/>
      <w:tblStyleColBandSize w:val="1"/>
      <w:tblCellMar>
        <w:top w:w="0" w:type="dxa"/>
        <w:left w:w="108" w:type="dxa"/>
        <w:bottom w:w="0" w:type="dxa"/>
        <w:right w:w="108" w:type="dxa"/>
      </w:tblCellMar>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ru-RU"/>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ru-RU"/>
      <w:sz w:val="20"/>
      <w:szCs w:val="20"/>
    </w:rPr>
    <w:tblPr>
      <w:tblStyleRowBandSize w:val="1"/>
      <w:tblStyleColBandSize w:val="1"/>
      <w:tblBorders>
        <w:top w:val="single" w:color="254175" w:themeColor="accent1" w:sz="4" w:space="0"/>
        <w:left w:val="single" w:color="254175" w:themeColor="accent1" w:sz="4" w:space="0"/>
        <w:bottom w:val="single" w:color="254175" w:themeColor="accent1" w:sz="4" w:space="0"/>
        <w:right w:val="single" w:color="254175" w:themeColor="accent1" w:sz="4" w:space="0"/>
        <w:insideH w:val="single" w:color="254175" w:themeColor="accent1" w:sz="4" w:space="0"/>
        <w:insideV w:val="single" w:color="254175" w:themeColor="accent1" w:sz="4" w:space="0"/>
      </w:tblBorders>
      <w:tblCellMar>
        <w:top w:w="0" w:type="dxa"/>
        <w:left w:w="108" w:type="dxa"/>
        <w:bottom w:w="0" w:type="dxa"/>
        <w:right w:w="108" w:type="dxa"/>
      </w:tblCellMar>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ru-RU"/>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CellMar>
        <w:top w:w="0" w:type="dxa"/>
        <w:left w:w="108" w:type="dxa"/>
        <w:bottom w:w="0" w:type="dxa"/>
        <w:right w:w="108" w:type="dxa"/>
      </w:tblCellMar>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ru-RU"/>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CellMar>
        <w:top w:w="0" w:type="dxa"/>
        <w:left w:w="108" w:type="dxa"/>
        <w:bottom w:w="0" w:type="dxa"/>
        <w:right w:w="108" w:type="dxa"/>
      </w:tblCellMar>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ru-RU"/>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CellMar>
        <w:top w:w="0" w:type="dxa"/>
        <w:left w:w="108" w:type="dxa"/>
        <w:bottom w:w="0" w:type="dxa"/>
        <w:right w:w="108" w:type="dxa"/>
      </w:tblCellMar>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ru-RU"/>
      <w:sz w:val="20"/>
      <w:szCs w:val="20"/>
    </w:rPr>
    <w:tblPr>
      <w:tblStyleRowBandSize w:val="1"/>
      <w:tblStyleColBandSize w:val="1"/>
      <w:tblBorders>
        <w:top w:val="single" w:color="245A8D" w:themeColor="accent5" w:sz="4" w:space="0"/>
        <w:left w:val="single" w:color="245A8D" w:themeColor="accent5" w:sz="4" w:space="0"/>
        <w:bottom w:val="single" w:color="245A8D" w:themeColor="accent5" w:sz="4" w:space="0"/>
        <w:right w:val="single" w:color="245A8D" w:themeColor="accent5" w:sz="4" w:space="0"/>
        <w:insideH w:val="single" w:color="245A8D" w:themeColor="accent5" w:sz="4" w:space="0"/>
        <w:insideV w:val="single" w:color="245A8D" w:themeColor="accent5" w:sz="4" w:space="0"/>
      </w:tblBorders>
      <w:tblCellMar>
        <w:top w:w="0" w:type="dxa"/>
        <w:left w:w="108" w:type="dxa"/>
        <w:bottom w:w="0" w:type="dxa"/>
        <w:right w:w="108" w:type="dxa"/>
      </w:tblCellMar>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ru-RU"/>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CellMar>
        <w:top w:w="0" w:type="dxa"/>
        <w:left w:w="108" w:type="dxa"/>
        <w:bottom w:w="0" w:type="dxa"/>
        <w:right w:w="108" w:type="dxa"/>
      </w:tblCellMar>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top w:w="0" w:type="dxa"/>
        <w:left w:w="108" w:type="dxa"/>
        <w:bottom w:w="0" w:type="dxa"/>
        <w:right w:w="108" w:type="dxa"/>
      </w:tblCellMar>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sz w:val="22"/>
      </w:rPr>
      <w:tblPr/>
      <w:tcPr>
        <w:tcBorders>
          <w:bottom w:val="single" w:color="F4B184" w:themeColor="accent2" w:sz="12" w:space="0"/>
        </w:tcBorders>
      </w:tcPr>
    </w:tblStylePr>
    <w:tblStylePr w:type="lastRow">
      <w:rPr>
        <w:sz w:val="22"/>
      </w:rPr>
      <w:tblPr/>
      <w:tcPr>
        <w:tcBorders>
          <w:top w:val="single" w:color="F4B184" w:themeColor="accent2" w:sz="12" w:space="0"/>
        </w:tcBorders>
      </w:tcPr>
    </w:tblStylePr>
    <w:tblStylePr w:type="firstCol">
      <w:rPr>
        <w:sz w:val="22"/>
      </w:rPr>
      <w:tblPr/>
    </w:tblStylePr>
    <w:tblStylePr w:type="lastCol">
      <w:rPr>
        <w:sz w:val="22"/>
      </w:rPr>
      <w:tblPr/>
      <w:tcPr>
        <w:tcBorders>
          <w:left w:val="single" w:color="F4B184" w:themeColor="accent2" w:sz="12" w:space="0"/>
        </w:tcBorders>
      </w:tc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sz w:val="22"/>
      </w:rPr>
      <w:tblPr/>
      <w:tcPr>
        <w:tcBorders>
          <w:bottom w:val="single" w:color="C9C9C9" w:themeColor="accent3" w:sz="12" w:space="0"/>
        </w:tcBorders>
      </w:tcPr>
    </w:tblStylePr>
    <w:tblStylePr w:type="lastRow">
      <w:rPr>
        <w:sz w:val="22"/>
      </w:rPr>
      <w:tblPr/>
      <w:tcPr>
        <w:tcBorders>
          <w:top w:val="single" w:color="C9C9C9" w:themeColor="accent3" w:sz="12" w:space="0"/>
        </w:tcBorders>
      </w:tcPr>
    </w:tblStylePr>
    <w:tblStylePr w:type="firstCol">
      <w:rPr>
        <w:sz w:val="22"/>
      </w:rPr>
      <w:tblPr/>
    </w:tblStylePr>
    <w:tblStylePr w:type="lastCol">
      <w:rPr>
        <w:sz w:val="22"/>
      </w:rPr>
      <w:tblPr/>
      <w:tcPr>
        <w:tcBorders>
          <w:left w:val="single" w:color="C9C9C9" w:themeColor="accent3" w:sz="12" w:space="0"/>
        </w:tcBorders>
      </w:tc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top w:w="0" w:type="dxa"/>
        <w:left w:w="108" w:type="dxa"/>
        <w:bottom w:w="0" w:type="dxa"/>
        <w:right w:w="108" w:type="dxa"/>
      </w:tblCellMar>
    </w:tblPr>
    <w:tblStylePr w:type="firstRow">
      <w:rPr>
        <w:sz w:val="22"/>
      </w:rPr>
      <w:tblPr/>
      <w:tcPr>
        <w:tcBorders>
          <w:bottom w:val="single" w:color="FFD865" w:themeColor="accent4" w:sz="12" w:space="0"/>
        </w:tcBorders>
      </w:tcPr>
    </w:tblStylePr>
    <w:tblStylePr w:type="lastRow">
      <w:rPr>
        <w:sz w:val="22"/>
      </w:rPr>
      <w:tblPr/>
      <w:tcPr>
        <w:tcBorders>
          <w:top w:val="single" w:color="FFD865" w:themeColor="accent4" w:sz="12" w:space="0"/>
        </w:tcBorders>
      </w:tcPr>
    </w:tblStylePr>
    <w:tblStylePr w:type="firstCol">
      <w:rPr>
        <w:sz w:val="22"/>
      </w:rPr>
      <w:tblPr/>
    </w:tblStylePr>
    <w:tblStylePr w:type="lastCol">
      <w:rPr>
        <w:sz w:val="22"/>
      </w:rPr>
      <w:tblPr/>
      <w:tcPr>
        <w:tcBorders>
          <w:left w:val="single" w:color="FFD865" w:themeColor="accent4" w:sz="12" w:space="0"/>
        </w:tcBorders>
      </w:tc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top w:w="0" w:type="dxa"/>
        <w:left w:w="108" w:type="dxa"/>
        <w:bottom w:w="0" w:type="dxa"/>
        <w:right w:w="108" w:type="dxa"/>
      </w:tblCellMar>
    </w:tblPr>
    <w:tblStylePr w:type="firstRow">
      <w:rPr>
        <w:sz w:val="22"/>
      </w:rPr>
      <w:tblPr/>
      <w:tcPr>
        <w:tcBorders>
          <w:bottom w:val="single" w:color="9BC2E5" w:themeColor="accent5" w:sz="12" w:space="0"/>
        </w:tcBorders>
      </w:tcPr>
    </w:tblStylePr>
    <w:tblStylePr w:type="lastRow">
      <w:rPr>
        <w:sz w:val="22"/>
      </w:rPr>
      <w:tblPr/>
      <w:tcPr>
        <w:tcBorders>
          <w:top w:val="single" w:color="9BC2E5" w:themeColor="accent5" w:sz="12" w:space="0"/>
        </w:tcBorders>
      </w:tcPr>
    </w:tblStylePr>
    <w:tblStylePr w:type="firstCol">
      <w:rPr>
        <w:sz w:val="22"/>
      </w:rPr>
      <w:tblPr/>
    </w:tblStylePr>
    <w:tblStylePr w:type="lastCol">
      <w:rPr>
        <w:sz w:val="22"/>
      </w:rPr>
      <w:tblPr/>
      <w:tcPr>
        <w:tcBorders>
          <w:left w:val="single" w:color="9BC2E5" w:themeColor="accent5" w:sz="12" w:space="0"/>
        </w:tcBorders>
      </w:tcPr>
    </w:tblStylePr>
    <w:tblStylePr w:type="band1Horz">
      <w:rPr>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sz w:val="22"/>
      </w:rPr>
      <w:tblPr/>
      <w:tcPr>
        <w:tcBorders>
          <w:bottom w:val="single" w:color="A9D08E" w:themeColor="accent6" w:sz="12" w:space="0"/>
        </w:tcBorders>
      </w:tcPr>
    </w:tblStylePr>
    <w:tblStylePr w:type="lastRow">
      <w:rPr>
        <w:sz w:val="22"/>
      </w:rPr>
      <w:tblPr/>
      <w:tcPr>
        <w:tcBorders>
          <w:top w:val="single" w:color="A9D08E" w:themeColor="accent6" w:sz="12" w:space="0"/>
        </w:tcBorders>
      </w:tcPr>
    </w:tblStylePr>
    <w:tblStylePr w:type="firstCol">
      <w:rPr>
        <w:sz w:val="22"/>
      </w:rPr>
      <w:tblPr/>
    </w:tblStylePr>
    <w:tblStylePr w:type="lastCol">
      <w:rPr>
        <w:sz w:val="22"/>
      </w:rPr>
      <w:tblPr/>
      <w:tcPr>
        <w:tcBorders>
          <w:left w:val="single" w:color="A9D08E" w:themeColor="accent6" w:sz="12" w:space="0"/>
        </w:tcBorders>
      </w:tc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soo.ru/wp-content/uploads/2023/08/13_&#1060;&#1056;&#1055;_&#1052;&#1072;&#1090;&#1077;&#1084;&#1072;&#1090;&#1080;&#1082;&#1072;_5-9" TargetMode="External"/><Relationship Id="rId3" Type="http://schemas.openxmlformats.org/officeDocument/2006/relationships/hyperlink" Target="https://edsoo.ru/wp-content/uploads/2023/08/13_&#1060;&#1056;&#1055;_&#1052;&#1072;&#1090;&#1077;&#1084;&#1072;&#1090;&#1080;&#1082;&#1072;_5-9-&#1082;&#1083;&#1072;&#1089;&#1089;&#1099;_&#1073;&#1072;&#1079;&#1072;.pdf" TargetMode="External"/><Relationship Id="rId4" Type="http://schemas.openxmlformats.org/officeDocument/2006/relationships/hyperlink" Target="https://edsoo.ru/rabochie-programmy/" TargetMode="External"/><Relationship Id="rId5" Type="http://schemas.openxmlformats.org/officeDocument/2006/relationships/hyperlink" Target="https://edsoo.ru/rabochie-programmy/" TargetMode="External"/><Relationship Id="rId6" Type="http://schemas.openxmlformats.org/officeDocument/2006/relationships/hyperlink" Target="https://edsoo.ru/rabochie-programmy/" TargetMode="External"/><Relationship Id="rId7" Type="http://schemas.openxmlformats.org/officeDocument/2006/relationships/hyperlink" Target="https://edsoo.ru/konstruktor-rabochih-programm/" TargetMode="External"/><Relationship Id="rId8" Type="http://schemas.openxmlformats.org/officeDocument/2006/relationships/hyperlink" Target="https://edsoo.ru/metodicheskie-materialy/" TargetMode="External"/><Relationship Id="rId9" Type="http://schemas.openxmlformats.org/officeDocument/2006/relationships/hyperlink" Target="https://edsoo.ru/mr-matematika/" TargetMode="External"/><Relationship Id="rId10" Type="http://schemas.openxmlformats.org/officeDocument/2006/relationships/hyperlink" Target="https://edsoo.ru/Metodicheskie_videouroki.htm" TargetMode="External"/><Relationship Id="rId11" Type="http://schemas.openxmlformats.org/officeDocument/2006/relationships/hyperlink" Target="http://skiv.instrao.ru/bank-zadaniy/matematicheskaya-gramotnost/ _2021.pdf" TargetMode="External"/><Relationship Id="rId12" Type="http://schemas.openxmlformats.org/officeDocument/2006/relationships/hyperlink" Target="https://edsoo.ru/Instruktivnie_materiali_.htm" TargetMode="External"/><Relationship Id="rId13" Type="http://schemas.openxmlformats.org/officeDocument/2006/relationships/hyperlink" Target="http://skiv.instrao.ru/bank-zadaniy/matematicheskaya-gramotnost/" TargetMode="External"/><Relationship Id="rId14" Type="http://schemas.openxmlformats.org/officeDocument/2006/relationships/hyperlink" Target="https://shop.prosv.ru/katalog?FilterByArrtibuteId=3!125259" TargetMode="External"/><Relationship Id="rId15" Type="http://schemas.openxmlformats.org/officeDocument/2006/relationships/header" Target="head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80B5A11BE24EFB9B17D160F676AA58"/>
        <w:category>
          <w:name w:val="Общие"/>
          <w:gallery w:val="placeholder"/>
        </w:category>
        <w:types>
          <w:type w:val="bbPlcHdr"/>
        </w:types>
        <w:behaviors>
          <w:behavior w:val="content"/>
        </w:behaviors>
        <w:guid w:val="{90CFFBB3-B9B3-45A1-A2D9-AC31DAFFA7C6}"/>
      </w:docPartPr>
      <w:docPartBody>
        <w:p w:rsidR="00000000" w:rsidRDefault="00885A73" w:rsidP="00885A73">
          <w:pPr>
            <w:pStyle w:val="E680B5A11BE24EFB9B17D160F676AA5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default"/>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schoolbooksanpin-regular">
    <w:altName w:val="Times New Roman"/>
    <w:charset w:val="00"/>
    <w:family w:val="auto"/>
    <w:pitch w:val="default"/>
  </w:font>
  <w:font w:name="+mj-ea">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73"/>
    <w:rsid w:val="00885A73"/>
    <w:rsid w:val="00B0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80B5A11BE24EFB9B17D160F676AA58">
    <w:name w:val="E680B5A11BE24EFB9B17D160F676AA58"/>
    <w:rsid w:val="00885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285</TotalTime>
  <Application>LibreOffice/7.6.5.2$Linux_X86_64 LibreOffice_project/60$Build-2</Application>
  <AppVersion>15.0000</AppVersion>
  <Pages>11</Pages>
  <Words>3870</Words>
  <Characters>28522</Characters>
  <CharactersWithSpaces>32320</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2023-04-15T05:32:00Z</dcterms:created>
  <dc:creator>User</dc:creator>
  <dc:description/>
  <dc:language>ru-RU</dc:language>
  <cp:lastModifiedBy/>
  <dcterms:modified xsi:type="dcterms:W3CDTF">2024-06-11T13:15:18Z</dcterms:modified>
  <cp:revision>38</cp:revision>
  <dc:subject/>
  <dc:title>ГАОУ ДПО ВО ВИРО</dc:title>
</cp:coreProperties>
</file>

<file path=docProps/custom.xml><?xml version="1.0" encoding="utf-8"?>
<Properties xmlns="http://schemas.openxmlformats.org/officeDocument/2006/custom-properties" xmlns:vt="http://schemas.openxmlformats.org/officeDocument/2006/docPropsVTypes"/>
</file>