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jc w:val="center"/>
        <w:spacing w:after="0" w:line="276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Требования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организации 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проведению муниципального этапа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обществознанию</w:t>
      </w:r>
      <w:r/>
      <w:r>
        <w:t xml:space="preserve">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2022-2023 учебный год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eastAsia="ru-RU"/>
        </w:rPr>
      </w:r>
    </w:p>
    <w:p>
      <w:pPr>
        <w:pStyle w:val="60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Настоящие требования по организации и проведению муници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пального этапов всероссийской олимпиады школьников (далее – олимпиада) по обществознанию составлены в соответствии с Порядком проведения всероссийской олимпиады школьников, утвержденным приказом Минист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ерства просвещения Российской Федерации от 27 ноября 2020 г. № 678 «Об утверждении Порядка проведения всероссийской олимпиады школьников» и предназначены для организаторов муниципального этапа олимпиады.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2"/>
        <w:numPr>
          <w:ilvl w:val="0"/>
          <w:numId w:val="3"/>
        </w:num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Обращаем внимание, что в 2022/23 учебном году при проведении муниципального этапа олимпиады следует учитывать Санитарно- эпидемиологические требования к устройству, содержанию и организации работы образовательных организаций и других объектов социальной ин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фраструктуры для детей и молодежи в условиях распространения новой короновирусной инфекции (COVID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тиции 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«О дополнительных нормах по снижению рисков распространения COVID – 19 в период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номер № 60563), а также с изменениями, внесенными Постановлением Главн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ого государственного санитарного врача Российской федерации от 24 марта 2021 г. № 10 (зарегистрировано Министерством юстиции Российской Федерации 7 декабря 2020 г., регистрационный номер № 61292).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Олимпиада по обществознанию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Форма проведения олимпиады – очная.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3. Муниципальный этап олимпиады состоит из одного тура для 7-8 классов и из двух туров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индивидуальных состязаний участников для 9-11 классов.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Согласно рекомендациям Центральной предметно-методической комиссии по обществознанию продолжительность муниципального этапа олимпиады варьируется в зависимости от возраста.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(Протокол № 7 от 14.06.2022 г.)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.</w:t>
      </w:r>
      <w:r/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Использование справочных материалов, средств связи и электронно-вычислительной</w:t>
      </w:r>
      <w:r>
        <w:rPr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техники для выполнения заданий  муниципального этапов олимпиады не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предусмотрено.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highlight w:val="none"/>
        </w:rPr>
        <w:t xml:space="preserve">     5.</w:t>
      </w:r>
      <w:r>
        <w:rPr>
          <w:rFonts w:ascii="Times New Roman" w:hAnsi="Times New Roman" w:cs="Times New Roman" w:eastAsia="Times New Roman"/>
          <w:b w:val="0"/>
          <w:i w:val="0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Регламент проведения муниципального этапа олимпиады: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Длительность одного тура для 7–8 классов составляет 90 минут;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Длительность двух туров для участников 9–11 классов составляет 120 минут.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часть I заданий для 9–11 классов выполняются на бланке;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часть II заданий для 9–11 классов выполняются на отдельных листах.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b w:val="0"/>
          <w:color w:val="000000"/>
          <w:sz w:val="24"/>
        </w:rPr>
        <w:t xml:space="preserve">6. Порядок рассмотрения апелляций по результатам проверки жюри олимпиадных заданий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Согласно Порядку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в целях обеспечения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права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проверена и оценена в соответствии с установленными критериями и методикой оценивания выполненных олимпиадных заданий.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 участников олимпиады рассматриваются членами жюри (апелляционной комиссией).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условиях распространения новой коронавирусной инфекции (COVID-19) апелляция может проводиться с использованием информационно-коммуникационных технологий без очного присутствия апеллянта. В этом случае используется специальное программное обеспечение.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редметно-методической комиссией соответствующего этапа олимпиады. При этом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критерии и методика оценивания олимпиадных заданий не могут быть предметом апелляции и пересмотру не подлежат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результатам рассмотрения апелляции выносится одно из следующих решений: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об отклонении апелляции и сохранении выставленных баллов;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об удовлетворении апелляции с уменьшением выставленных баллов;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об удовлетворении апелляции с повышением выставленных баллов.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  <w:r>
        <w:rPr>
          <w:rFonts w:ascii="Times New Roman" w:hAnsi="Times New Roman" w:cs="Times New Roman" w:eastAsia="Times New Roman"/>
          <w:sz w:val="24"/>
        </w:rPr>
      </w:r>
      <w:r/>
      <w:r>
        <w:rPr>
          <w:rFonts w:ascii="Times New Roman" w:hAnsi="Times New Roman" w:cs="Times New Roman" w:eastAsia="Times New Roman"/>
          <w:color w:val="000000"/>
          <w:sz w:val="24"/>
        </w:rPr>
        <w:t xml:space="preserve">Решения по апелляции являются окончательными и пересмотру не подлежат.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Рассмотрение апелляции оформляется протоколом (Приложение 1), который подписывается членами жюри. При проведении апелляции с использованием информационно-коммуникационных технологий возможно использование цифровой подписи.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Документами по проведению апелляции являются: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письменные заявления участников олимпиады;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журнал регистрации апелляций;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протоколы проведения апелляции, которые вместе с аудио- или видеозаписью работы апелляционной комиссии хранятся в оргкомитете в течение 1 года.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Окончательные итоги школьного этапа олимпиады утверждаются жюри с учётом изменений, произошедших при проведении процедуры апелляции.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Официальным объявлением окончательных итогов является публикация на сайте организатора муниципального этапа олимпиады списков победителей и призёров.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7. Перечень материально-технического обеспечения, необходимого для проведения туров муниципального этапов в соответствии с содержанием олимпиадных заданий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Это обеспечение включает в себя: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проветриваемые помещения, в которых: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проведена уборка с использованием дезинфицирующих средств;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обеспечена рассадка участников с соблюдением социальной дистанции (не менее 1,5 м);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учитываются иные санитарно-эпидемиологические требования в условиях распространения коронавирусной инфекции (COVID-19) в зависимости от ситуации и нормативных документов;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случае проведения муниципального этапов олимпиады с использованием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 информационно-коммуникационных технологий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рабочие места, оборудованные компьютерами;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случае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традиционной формы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проведения муниципального этапов олимпиады: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оргтехнику (компьютер, принтер, копир) и бумагу для распечатки заданий, авторучки;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- комплект заданий для каждого участника;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 листы для черновиков для любой формы проведения туров.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проведения муниципального этапа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момент проведения олимпиады санитарно-эпидемиологическим правилам и нормам.</w:t>
      </w:r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720"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Расчет числа аудиторий определяется числом участников и посадочных мест в аудиториях. Проведению каждого тура предшествует краткий инструктаж участников о правилах участия в олимпиаде.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участников с ОВЗ необходимо </w:t>
      </w: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подгот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овить отдельную аудиторию для участников с нарушением зрения;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отдельную аудиторию, расположенную на первом этаже и надлежащим образом оборудованную для участников с нарушениями опорно-двигательного аппарата.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Олимпиадная работа может выполняться этой категорией участников на компьютере, не имеющем выхода в Интернет.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  <w:r/>
      <w:r/>
      <w:r>
        <w:rPr>
          <w:rFonts w:ascii="Times New Roman" w:hAnsi="Times New Roman" w:cs="Times New Roman" w:eastAsia="Times New Roman"/>
          <w:color w:val="000000"/>
          <w:sz w:val="24"/>
        </w:rPr>
      </w:r>
    </w:p>
    <w:p>
      <w:pPr>
        <w:ind w:left="680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</w:rPr>
        <w:t xml:space="preserve"> </w:t>
      </w:r>
      <w:r/>
      <w:r>
        <w:rPr>
          <w:rFonts w:ascii="Times New Roman" w:hAnsi="Times New Roman" w:cs="Times New Roman" w:eastAsia="Times New Roman"/>
          <w:sz w:val="24"/>
        </w:rPr>
      </w:r>
    </w:p>
    <w:p>
      <w:pPr>
        <w:ind w:left="680"/>
        <w:spacing w:after="0" w:line="240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Оценка работ (максимальное количество баллов)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spacing w:after="0" w:line="105" w:lineRule="exact"/>
        <w:rPr>
          <w:rFonts w:ascii="Times New Roman" w:hAnsi="Times New Roman" w:cs="Times New Roman" w:eastAsia="Times New Roman"/>
          <w:color w:val="FF0000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color w:val="FF0000"/>
          <w:sz w:val="20"/>
          <w:szCs w:val="20"/>
          <w:lang w:eastAsia="ru-RU"/>
        </w:rPr>
      </w:r>
      <w:r/>
    </w:p>
    <w:tbl>
      <w:tblPr>
        <w:tblStyle w:val="46"/>
        <w:tblW w:w="9180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559"/>
        <w:gridCol w:w="1559"/>
        <w:gridCol w:w="1559"/>
        <w:gridCol w:w="1385"/>
      </w:tblGrid>
      <w:tr>
        <w:trPr>
          <w:trHeight w:val="288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класс</w:t>
            </w:r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580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8 класс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560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9 класс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440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 класс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ind w:left="180"/>
              <w:jc w:val="center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класс</w:t>
            </w:r>
            <w:r/>
            <w:r/>
          </w:p>
        </w:tc>
      </w:tr>
      <w:tr>
        <w:trPr>
          <w:trHeight w:val="44"/>
        </w:trPr>
        <w:tc>
          <w:tcPr>
            <w:tcW w:w="1417" w:type="dxa"/>
            <w:textDirection w:val="lrTb"/>
            <w:noWrap w:val="false"/>
          </w:tcPr>
          <w:p>
            <w:pPr>
              <w:ind w:left="140"/>
              <w:jc w:val="center"/>
              <w:spacing w:line="260" w:lineRule="exac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 тур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r>
              <w:t xml:space="preserve">48</w:t>
            </w:r>
            <w:r/>
          </w:p>
        </w:tc>
      </w:tr>
      <w:tr>
        <w:trPr>
          <w:trHeight w:val="341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="264" w:lineRule="exact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 тур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-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r>
              <w:t xml:space="preserve">23</w:t>
            </w:r>
            <w:r/>
          </w:p>
        </w:tc>
      </w:tr>
      <w:tr>
        <w:trPr>
          <w:trHeight w:val="555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63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r>
              <w:t xml:space="preserve">71</w:t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r>
              <w:t xml:space="preserve">71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br w:type="page" w:clear="all"/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-283" w:right="0" w:firstLine="567"/>
        <w:jc w:val="both"/>
        <w:spacing w:before="220" w:after="0" w:line="57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right"/>
        <w:spacing w:before="240" w:after="0" w:line="57" w:lineRule="atLeast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Приложение 1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center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Заявление участника Олимпиады на апелляцию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2" w:right="0" w:firstLine="0"/>
        <w:spacing w:before="238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Председателю жюри муниципального этапа Всероссийской олимпиады школьников по обществознанию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2" w:right="0" w:firstLine="0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учащегося _____ класса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2" w:right="0" w:firstLine="0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2" w:right="0" w:firstLine="0"/>
        <w:jc w:val="center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(полное название образовательной организации)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2" w:right="0" w:firstLine="0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2" w:right="0" w:firstLine="0"/>
        <w:jc w:val="center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(ФИО)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center"/>
        <w:spacing w:before="238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center"/>
        <w:spacing w:before="238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ЗАЯВЛЕНИЕ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567"/>
        <w:jc w:val="both"/>
        <w:spacing w:before="238" w:after="198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Прошу Вас пересмотреть мою работу, так как я не согласен с выставленными мне баллами.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Ниже указывается олимпиадное задание и приводится обоснование моей позиции: 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before="220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spacing w:before="238" w:after="0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Дата 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spacing w:before="220" w:after="198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Подпись ______________________/ __________________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br w:type="page" w:clear="all"/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spacing w:before="220" w:after="198" w:line="253" w:lineRule="atLeast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ПРОТОКОЛ № 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рассмотрения апелляции участника олимпиады по обществознанию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(Ф.И.О. полностью)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ученика _______ класса ___________________________________________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(полное название образовательной организации)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Место проведения _________________________________________________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Дата и время 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Присутствуют: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Члены жюри: (указываются Ф.И.О. полностью)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Результат апелляции: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1) оценка, выставленная участнику олимпиады, оставлена без изменения;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2) оценка, выставленная участнику олимпиады, изменена на________.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 результатом апелляции согласен (не согласен) 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(подпись заявителя)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Члены жюри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 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Ф.И.О. Подпись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 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Ф.И.О. Подпись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 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Ф.И.О. Подпись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_________________________ _______________________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Ф.И.О. Подпись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p>
      <w:pPr>
        <w:pStyle w:val="601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2022-10-03T11:49:11Z</dcterms:modified>
</cp:coreProperties>
</file>