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4" w:rsidRDefault="00C80AF4" w:rsidP="00C80A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3C8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C80AF4" w:rsidRDefault="00C80AF4" w:rsidP="00C80AF4">
      <w:pPr>
        <w:spacing w:after="0" w:line="240" w:lineRule="auto"/>
        <w:ind w:left="-850" w:hanging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D059BF">
        <w:rPr>
          <w:rFonts w:ascii="Times New Roman" w:hAnsi="Times New Roman"/>
          <w:b/>
          <w:bCs/>
          <w:sz w:val="28"/>
          <w:szCs w:val="28"/>
        </w:rPr>
        <w:t xml:space="preserve">еория и методика преподавания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истории и обществознания </w:t>
      </w:r>
    </w:p>
    <w:p w:rsidR="00C80AF4" w:rsidRPr="000E5483" w:rsidRDefault="00C80AF4" w:rsidP="00C80AF4">
      <w:pPr>
        <w:spacing w:after="0" w:line="240" w:lineRule="auto"/>
        <w:ind w:left="-850" w:hanging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основной и средней школе</w:t>
      </w:r>
      <w:r w:rsidRPr="00D059BF">
        <w:rPr>
          <w:rFonts w:ascii="Times New Roman" w:hAnsi="Times New Roman"/>
          <w:b/>
          <w:bCs/>
          <w:sz w:val="28"/>
          <w:szCs w:val="28"/>
        </w:rPr>
        <w:t>»</w:t>
      </w:r>
      <w:r w:rsidRPr="00D059BF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5295" w:type="pct"/>
        <w:tblInd w:w="-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6897"/>
      </w:tblGrid>
      <w:tr w:rsidR="00C80AF4" w:rsidRPr="00D059BF" w:rsidTr="00AE7763">
        <w:trPr>
          <w:trHeight w:val="450"/>
          <w:tblHeader/>
        </w:trPr>
        <w:tc>
          <w:tcPr>
            <w:tcW w:w="50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C80AF4" w:rsidRPr="00D059BF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D059BF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Аннотация программы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6F57C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</w:t>
            </w: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рограмма (пр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офессиональная переподготовка) </w:t>
            </w:r>
            <w:r w:rsidRPr="006F57C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E54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и методика преподавания  истории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обществознания </w:t>
            </w:r>
            <w:r w:rsidRPr="000E5483">
              <w:rPr>
                <w:rFonts w:ascii="Times New Roman" w:hAnsi="Times New Roman"/>
                <w:b/>
                <w:bCs/>
                <w:sz w:val="24"/>
                <w:szCs w:val="24"/>
              </w:rPr>
              <w:t>в основной и средней школе</w:t>
            </w:r>
            <w:r w:rsidRPr="006F57C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F57C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Дебердеева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Т.Х.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кафедрой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гуманитарного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ВИРО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к.ф.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разработана в логике формирования трудовых функций, определенных  Профессиональным станда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ртом 2013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г. Программа направлена на формирование компетенций необходимых для решения профессиональных задач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программе:</w:t>
            </w:r>
            <w:r w:rsidRPr="00BD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AF4" w:rsidRPr="006F57C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C5">
              <w:rPr>
                <w:rFonts w:ascii="Times New Roman" w:eastAsia="Times New Roman" w:hAnsi="Times New Roman"/>
                <w:sz w:val="24"/>
                <w:szCs w:val="24"/>
              </w:rPr>
              <w:t>- Общие основы педагогики</w:t>
            </w:r>
          </w:p>
          <w:p w:rsidR="00C80AF4" w:rsidRPr="006F57C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C5">
              <w:rPr>
                <w:rFonts w:ascii="Times New Roman" w:eastAsia="Times New Roman" w:hAnsi="Times New Roman"/>
                <w:sz w:val="24"/>
                <w:szCs w:val="24"/>
              </w:rPr>
              <w:t>- Психология в образовательном процессе</w:t>
            </w:r>
          </w:p>
          <w:p w:rsidR="00C80AF4" w:rsidRPr="006F57C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C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Методологические основы обучения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7C5">
              <w:rPr>
                <w:rFonts w:ascii="Times New Roman" w:eastAsia="Times New Roman" w:hAnsi="Times New Roman"/>
                <w:sz w:val="24"/>
                <w:szCs w:val="24"/>
              </w:rPr>
              <w:t>- Теория и методика воспитания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и методика преподавания курса история России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и методика преподавания курса  всеобщей истории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и методика преподавания обществознания</w:t>
            </w:r>
          </w:p>
          <w:p w:rsidR="00C80AF4" w:rsidRPr="000E5483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0AF4" w:rsidRPr="00BD4415" w:rsidTr="00AE7763">
        <w:trPr>
          <w:trHeight w:val="450"/>
          <w:tblHeader/>
        </w:trPr>
        <w:tc>
          <w:tcPr>
            <w:tcW w:w="50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ind w:left="-851" w:firstLine="851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Назначение и область применения программы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 слушателей, на обучение которых рассчитана программа 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Лица, имеющие (получающие) высшее, среднее  профессиональное образование</w:t>
            </w: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Сфера применения слушателями полученных профессиональных компетенций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и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образования.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Default="00C80AF4" w:rsidP="00AE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Формирование у слушателей целостной системы психолого-педагогических, профессион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альных, технологических знаний.  </w:t>
            </w:r>
            <w:r w:rsidRPr="001143E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143E4">
              <w:rPr>
                <w:rFonts w:ascii="Times New Roman" w:hAnsi="Times New Roman"/>
                <w:sz w:val="24"/>
                <w:szCs w:val="24"/>
              </w:rPr>
              <w:t xml:space="preserve">олучение компетенций, необходимых для выполнения нового вида профессиональной деятельности в связи с приобретением новой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обществознания.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AF4" w:rsidRPr="00BD4415" w:rsidTr="00AE7763">
        <w:trPr>
          <w:trHeight w:val="450"/>
          <w:tblHeader/>
        </w:trPr>
        <w:tc>
          <w:tcPr>
            <w:tcW w:w="50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Характеристика подготовки по программе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Нормативный срок освоения (нормативная трудоемкость) программы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1143E4" w:rsidRDefault="00C80AF4" w:rsidP="00AE7763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750</w:t>
            </w:r>
            <w:r w:rsidRPr="00BD4415">
              <w:rPr>
                <w:b w:val="0"/>
                <w:bCs w:val="0"/>
                <w:sz w:val="24"/>
                <w:szCs w:val="24"/>
              </w:rPr>
              <w:t xml:space="preserve"> часов</w:t>
            </w:r>
            <w:r>
              <w:rPr>
                <w:b w:val="0"/>
                <w:bCs w:val="0"/>
                <w:sz w:val="24"/>
                <w:szCs w:val="24"/>
              </w:rPr>
              <w:t xml:space="preserve"> (400 часов очно)</w:t>
            </w:r>
            <w:r w:rsidRPr="00BD4415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 10 месяцев  (в течение года, кроме июля и августа</w:t>
            </w:r>
            <w:r w:rsidRPr="001143E4">
              <w:rPr>
                <w:b w:val="0"/>
                <w:bCs w:val="0"/>
                <w:sz w:val="24"/>
                <w:szCs w:val="24"/>
              </w:rPr>
              <w:t xml:space="preserve">). </w:t>
            </w:r>
            <w:r w:rsidRPr="001143E4">
              <w:rPr>
                <w:b w:val="0"/>
                <w:sz w:val="24"/>
                <w:szCs w:val="24"/>
              </w:rPr>
              <w:t xml:space="preserve">  Занятия   будут проходить по следующему графику: пятница с 15.00 – 4 академических часа; суббота – 8 академических часов; воскресенье – 6 академических часов.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Очно-заочная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Режим обучения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 w:rsidRPr="00BD4415">
              <w:rPr>
                <w:rFonts w:ascii="Times New Roman" w:hAnsi="Times New Roman"/>
              </w:rPr>
              <w:t>Длительность обучения: 10 месяцев (</w:t>
            </w:r>
            <w:r>
              <w:rPr>
                <w:rFonts w:ascii="Times New Roman" w:hAnsi="Times New Roman"/>
              </w:rPr>
              <w:t>2 раза в месяц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D4415">
              <w:rPr>
                <w:rFonts w:ascii="Times New Roman" w:hAnsi="Times New Roman"/>
              </w:rPr>
              <w:t>)</w:t>
            </w:r>
            <w:proofErr w:type="gramEnd"/>
          </w:p>
          <w:p w:rsidR="00C80AF4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 w:rsidRPr="00BD4415">
              <w:rPr>
                <w:rFonts w:ascii="Times New Roman" w:hAnsi="Times New Roman"/>
              </w:rPr>
              <w:lastRenderedPageBreak/>
              <w:t xml:space="preserve"> Начало занятий: </w:t>
            </w:r>
            <w:r>
              <w:rPr>
                <w:rFonts w:ascii="Times New Roman" w:hAnsi="Times New Roman"/>
              </w:rPr>
              <w:t xml:space="preserve">  по мере набора группы.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Занятия будут организованы по пятницам и выходным дням.</w:t>
            </w:r>
          </w:p>
        </w:tc>
      </w:tr>
      <w:tr w:rsidR="00C80AF4" w:rsidRPr="00BD4415" w:rsidTr="00AE7763">
        <w:trPr>
          <w:trHeight w:val="439"/>
        </w:trPr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Стоимость обучения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BD4415">
              <w:rPr>
                <w:rFonts w:ascii="Times New Roman" w:hAnsi="Times New Roman"/>
              </w:rPr>
              <w:t>000 рублей (</w:t>
            </w:r>
            <w:r>
              <w:rPr>
                <w:rFonts w:ascii="Times New Roman" w:hAnsi="Times New Roman"/>
              </w:rPr>
              <w:t>гибкий график оплаты)</w:t>
            </w:r>
          </w:p>
        </w:tc>
      </w:tr>
      <w:tr w:rsidR="00C80AF4" w:rsidRPr="00BD4415" w:rsidTr="00AE7763">
        <w:trPr>
          <w:trHeight w:val="450"/>
          <w:tblHeader/>
        </w:trPr>
        <w:tc>
          <w:tcPr>
            <w:tcW w:w="50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Особенности обучения 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Технологии, методы обучения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Лекции, практические занятия, семинары, консультации, стажировки на базе образовательных организаций.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Формы текущего и промежуточного  контроля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Проверочные (контрольные) работы, тесты, зачеты, экзамены.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ация: междисциплинарный экзамен</w:t>
            </w:r>
          </w:p>
        </w:tc>
      </w:tr>
      <w:tr w:rsidR="00C80AF4" w:rsidRPr="00BD4415" w:rsidTr="00AE7763">
        <w:tc>
          <w:tcPr>
            <w:tcW w:w="1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Документы для зачисления</w:t>
            </w:r>
          </w:p>
        </w:tc>
        <w:tc>
          <w:tcPr>
            <w:tcW w:w="34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 Диплом о СПО/ВПО;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 Паспорт;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-фото 3х4 см;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-заявление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- свидетельство о браке </w:t>
            </w:r>
          </w:p>
        </w:tc>
      </w:tr>
      <w:tr w:rsidR="00C80AF4" w:rsidRPr="00BD4415" w:rsidTr="00AE7763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для справок: </w:t>
            </w:r>
            <w:proofErr w:type="gramStart"/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Карцева Ольга Александровна 8 (4922)366806; </w:t>
            </w:r>
            <w:hyperlink r:id="rId5" w:history="1">
              <w:proofErr w:type="gramEnd"/>
              <w:r w:rsidRPr="00BD44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viro</w:t>
              </w:r>
              <w:r w:rsidRPr="00BD44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33@</w:t>
              </w:r>
              <w:r w:rsidRPr="00BD44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D44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D44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proofErr w:type="gramStart"/>
            </w:hyperlink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(тема:</w:t>
            </w:r>
            <w:proofErr w:type="gramEnd"/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Переподготовка)</w:t>
            </w:r>
            <w:proofErr w:type="gramEnd"/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Дебердеева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8 (4922</w:t>
            </w:r>
            <w:r w:rsidRPr="0069558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695584">
              <w:rPr>
                <w:rFonts w:ascii="Times New Roman" w:hAnsi="Times New Roman"/>
                <w:sz w:val="24"/>
                <w:szCs w:val="24"/>
              </w:rPr>
              <w:t>366373</w:t>
            </w:r>
            <w:r>
              <w:rPr>
                <w:rFonts w:ascii="Times New Roman" w:hAnsi="Times New Roman"/>
                <w:sz w:val="24"/>
                <w:szCs w:val="24"/>
              </w:rPr>
              <w:t>; Михайлова Светлана Викторовна 8(4922) 366880.</w:t>
            </w:r>
          </w:p>
        </w:tc>
      </w:tr>
      <w:tr w:rsidR="00C80AF4" w:rsidRPr="00BD4415" w:rsidTr="00AE7763">
        <w:trPr>
          <w:trHeight w:val="450"/>
          <w:tblHeader/>
        </w:trPr>
        <w:tc>
          <w:tcPr>
            <w:tcW w:w="50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Требования к результатам освоения программы </w:t>
            </w:r>
          </w:p>
        </w:tc>
      </w:tr>
      <w:tr w:rsidR="00C80AF4" w:rsidRPr="00BD4415" w:rsidTr="00AE7763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Слушатель, успешно освоивший дополнительную профессиональную образовательную программу, должен: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D441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 сущность и социальную значимость своей будущей профессиональной деятельности, проявлять к ней устойчивый интерес;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правовой, информационной и коммуникативной культуры; 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основы общей педагогики и психологии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и среднего общего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образования;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исторического и обществоведческого образования;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-методику преподавания истории; 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-современные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технологии, применяемы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в профессиональной деятельности</w:t>
            </w: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1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C80AF4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 w:rsidRPr="00BD441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>р</w:t>
            </w:r>
            <w:r w:rsidRPr="00BD4415">
              <w:rPr>
                <w:rFonts w:ascii="Times New Roman" w:hAnsi="Times New Roman"/>
              </w:rPr>
              <w:t xml:space="preserve">азрабатывать  и обновлять программно-методическое обеспечение учебных  </w:t>
            </w:r>
            <w:r>
              <w:rPr>
                <w:rFonts w:ascii="Times New Roman" w:hAnsi="Times New Roman"/>
              </w:rPr>
              <w:t xml:space="preserve"> предметов «история»  и «обществознание»;</w:t>
            </w:r>
          </w:p>
          <w:p w:rsidR="00C80AF4" w:rsidRPr="007D7EEC" w:rsidRDefault="00C80AF4" w:rsidP="00AE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EC">
              <w:rPr>
                <w:rFonts w:ascii="Times New Roman" w:hAnsi="Times New Roman"/>
                <w:sz w:val="24"/>
                <w:szCs w:val="24"/>
              </w:rPr>
              <w:t>- объективно оценивать знания 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по истории и обществознанию </w:t>
            </w:r>
            <w:r w:rsidRPr="007D7EEC">
              <w:rPr>
                <w:rFonts w:ascii="Times New Roman" w:hAnsi="Times New Roman"/>
                <w:sz w:val="24"/>
                <w:szCs w:val="24"/>
              </w:rPr>
              <w:t xml:space="preserve"> на основе тестирования и других методов контроля в соответствии с реальными учебными возможностями детей;</w:t>
            </w:r>
          </w:p>
          <w:p w:rsidR="00C80AF4" w:rsidRPr="007D7EEC" w:rsidRDefault="00C80AF4" w:rsidP="00AE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EC">
              <w:rPr>
                <w:rFonts w:ascii="Times New Roman" w:hAnsi="Times New Roman"/>
                <w:sz w:val="24"/>
                <w:szCs w:val="24"/>
              </w:rPr>
      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C80AF4" w:rsidRPr="007D7EEC" w:rsidRDefault="00C80AF4" w:rsidP="00AE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EC">
              <w:rPr>
                <w:rFonts w:ascii="Times New Roman" w:hAnsi="Times New Roman"/>
                <w:sz w:val="24"/>
                <w:szCs w:val="24"/>
              </w:rPr>
              <w:t>- владеть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E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EEC">
              <w:rPr>
                <w:rFonts w:ascii="Times New Roman" w:hAnsi="Times New Roman"/>
                <w:sz w:val="24"/>
                <w:szCs w:val="24"/>
              </w:rPr>
              <w:t>компетентностями;</w:t>
            </w:r>
          </w:p>
          <w:p w:rsidR="00C80AF4" w:rsidRPr="007D7EEC" w:rsidRDefault="00C80AF4" w:rsidP="00AE7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E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7EEC">
              <w:rPr>
                <w:rFonts w:ascii="Times New Roman" w:hAnsi="Times New Roman"/>
                <w:sz w:val="24"/>
                <w:szCs w:val="24"/>
              </w:rPr>
              <w:t>рганизовывать различные виды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предметам.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0AF4" w:rsidRPr="00BD4415" w:rsidRDefault="00C80AF4" w:rsidP="00AE7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803D3" w:rsidRDefault="00C80AF4"/>
    <w:sectPr w:rsidR="00D8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4"/>
    <w:rsid w:val="000728E4"/>
    <w:rsid w:val="004E496C"/>
    <w:rsid w:val="00C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80AF4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C80AF4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80AF4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C80AF4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o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Голубин Дмитрий Александрович</cp:lastModifiedBy>
  <cp:revision>1</cp:revision>
  <dcterms:created xsi:type="dcterms:W3CDTF">2016-09-22T06:30:00Z</dcterms:created>
  <dcterms:modified xsi:type="dcterms:W3CDTF">2016-09-22T06:30:00Z</dcterms:modified>
</cp:coreProperties>
</file>